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28932" w14:textId="77777777" w:rsidR="00DA1881" w:rsidRPr="00E1457D" w:rsidRDefault="00DA1881" w:rsidP="00DA1881">
      <w:pPr>
        <w:rPr>
          <w:rFonts w:cs="Arial"/>
          <w:b/>
          <w:szCs w:val="22"/>
        </w:rPr>
      </w:pPr>
      <w:r>
        <w:rPr>
          <w:noProof/>
        </w:rPr>
        <w:drawing>
          <wp:anchor distT="0" distB="0" distL="114300" distR="114300" simplePos="0" relativeHeight="251660288" behindDoc="1" locked="0" layoutInCell="1" allowOverlap="1" wp14:anchorId="15281A01" wp14:editId="3E7A5129">
            <wp:simplePos x="0" y="0"/>
            <wp:positionH relativeFrom="column">
              <wp:posOffset>-720090</wp:posOffset>
            </wp:positionH>
            <wp:positionV relativeFrom="paragraph">
              <wp:posOffset>-948055</wp:posOffset>
            </wp:positionV>
            <wp:extent cx="7560945" cy="10720705"/>
            <wp:effectExtent l="0" t="0" r="1905" b="4445"/>
            <wp:wrapNone/>
            <wp:docPr id="2" name="Picture 2" title="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945" cy="1072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562EC4" w14:textId="77777777" w:rsidR="00DA1881" w:rsidRPr="00E1457D" w:rsidRDefault="00DA1881" w:rsidP="00DA1881">
      <w:pPr>
        <w:jc w:val="both"/>
        <w:rPr>
          <w:rFonts w:cs="Arial"/>
          <w:b/>
          <w:szCs w:val="22"/>
        </w:rPr>
      </w:pPr>
    </w:p>
    <w:p w14:paraId="3B4CD0C6" w14:textId="77777777" w:rsidR="00DA1881" w:rsidRPr="00E1457D" w:rsidRDefault="00DA1881" w:rsidP="00DA1881">
      <w:pPr>
        <w:jc w:val="both"/>
        <w:rPr>
          <w:rFonts w:cs="Arial"/>
          <w:b/>
          <w:szCs w:val="22"/>
        </w:rPr>
      </w:pPr>
    </w:p>
    <w:p w14:paraId="0CF1FEEB" w14:textId="77777777" w:rsidR="00DA1881" w:rsidRPr="00E1457D" w:rsidRDefault="00DA1881" w:rsidP="00DA1881">
      <w:pPr>
        <w:jc w:val="both"/>
        <w:rPr>
          <w:rFonts w:cs="Arial"/>
          <w:szCs w:val="22"/>
        </w:rPr>
      </w:pPr>
    </w:p>
    <w:p w14:paraId="3ACD3FAF" w14:textId="77777777" w:rsidR="00DA1881" w:rsidRPr="00E1457D" w:rsidRDefault="00DA1881" w:rsidP="00DA1881">
      <w:pPr>
        <w:jc w:val="both"/>
        <w:rPr>
          <w:rFonts w:cs="Arial"/>
          <w:szCs w:val="22"/>
        </w:rPr>
      </w:pPr>
    </w:p>
    <w:p w14:paraId="6F10ECE5" w14:textId="77777777" w:rsidR="00DA1881" w:rsidRPr="00E1457D" w:rsidRDefault="00DA1881" w:rsidP="00DA1881">
      <w:pPr>
        <w:jc w:val="both"/>
        <w:rPr>
          <w:rFonts w:cs="Arial"/>
          <w:szCs w:val="22"/>
        </w:rPr>
      </w:pPr>
    </w:p>
    <w:p w14:paraId="775D029A" w14:textId="77777777" w:rsidR="00DA1881" w:rsidRPr="00E1457D" w:rsidRDefault="00DA1881" w:rsidP="00DA1881">
      <w:pPr>
        <w:jc w:val="both"/>
        <w:rPr>
          <w:rFonts w:cs="Arial"/>
          <w:szCs w:val="22"/>
        </w:rPr>
      </w:pPr>
    </w:p>
    <w:p w14:paraId="4639C010" w14:textId="77777777" w:rsidR="00DA1881" w:rsidRPr="00E1457D" w:rsidRDefault="00DA1881" w:rsidP="00DA1881">
      <w:pPr>
        <w:jc w:val="both"/>
        <w:rPr>
          <w:rFonts w:cs="Arial"/>
          <w:szCs w:val="22"/>
        </w:rPr>
      </w:pPr>
    </w:p>
    <w:p w14:paraId="3089F1DE" w14:textId="77777777" w:rsidR="00DA1881" w:rsidRPr="00E1457D" w:rsidRDefault="00DA1881" w:rsidP="00DA1881">
      <w:pPr>
        <w:jc w:val="both"/>
        <w:rPr>
          <w:rFonts w:cs="Arial"/>
          <w:szCs w:val="22"/>
        </w:rPr>
      </w:pPr>
    </w:p>
    <w:p w14:paraId="37109323" w14:textId="77777777" w:rsidR="00DA1881" w:rsidRPr="00E1457D" w:rsidRDefault="00DA1881" w:rsidP="00DA1881">
      <w:pPr>
        <w:jc w:val="both"/>
        <w:rPr>
          <w:rFonts w:cs="Arial"/>
          <w:szCs w:val="22"/>
        </w:rPr>
      </w:pPr>
    </w:p>
    <w:p w14:paraId="11E9761E" w14:textId="77777777" w:rsidR="00DA1881" w:rsidRPr="00E1457D" w:rsidRDefault="00DA1881" w:rsidP="00DA1881">
      <w:pPr>
        <w:jc w:val="both"/>
        <w:rPr>
          <w:rFonts w:cs="Arial"/>
          <w:szCs w:val="22"/>
        </w:rPr>
      </w:pPr>
    </w:p>
    <w:p w14:paraId="44650C8E" w14:textId="77777777" w:rsidR="00DA1881" w:rsidRPr="00E1457D" w:rsidRDefault="00DA1881" w:rsidP="00DA1881">
      <w:pPr>
        <w:jc w:val="both"/>
        <w:rPr>
          <w:rFonts w:cs="Arial"/>
          <w:szCs w:val="22"/>
        </w:rPr>
      </w:pPr>
    </w:p>
    <w:p w14:paraId="739F6B24" w14:textId="77777777" w:rsidR="00DA1881" w:rsidRPr="00E1457D" w:rsidRDefault="00DA1881" w:rsidP="00DA1881">
      <w:pPr>
        <w:jc w:val="center"/>
        <w:rPr>
          <w:rFonts w:cs="Arial"/>
          <w:szCs w:val="22"/>
        </w:rPr>
      </w:pPr>
    </w:p>
    <w:p w14:paraId="45DE2FD3" w14:textId="77777777" w:rsidR="00DA1881" w:rsidRPr="00E1457D" w:rsidRDefault="00DA1881" w:rsidP="00DA1881">
      <w:pPr>
        <w:jc w:val="both"/>
        <w:rPr>
          <w:rFonts w:cs="Arial"/>
          <w:szCs w:val="22"/>
        </w:rPr>
      </w:pPr>
    </w:p>
    <w:p w14:paraId="77DD9348" w14:textId="77777777" w:rsidR="00DA1881" w:rsidRPr="00E1457D" w:rsidRDefault="00DA1881" w:rsidP="00DA1881">
      <w:pPr>
        <w:rPr>
          <w:rFonts w:cs="Arial"/>
          <w:szCs w:val="22"/>
        </w:rPr>
      </w:pPr>
    </w:p>
    <w:p w14:paraId="0A682500" w14:textId="77777777" w:rsidR="00DA1881" w:rsidRDefault="00DA1881" w:rsidP="00DA1881">
      <w:pPr>
        <w:rPr>
          <w:rFonts w:cs="Arial"/>
          <w:b/>
          <w:color w:val="FF0000"/>
          <w:sz w:val="28"/>
          <w:szCs w:val="28"/>
        </w:rPr>
      </w:pPr>
    </w:p>
    <w:p w14:paraId="58601D95" w14:textId="77777777" w:rsidR="00DA1881" w:rsidRDefault="00DA1881" w:rsidP="00DA1881">
      <w:pPr>
        <w:rPr>
          <w:rFonts w:cs="Arial"/>
          <w:b/>
          <w:color w:val="FF0000"/>
          <w:sz w:val="28"/>
          <w:szCs w:val="28"/>
        </w:rPr>
      </w:pPr>
    </w:p>
    <w:p w14:paraId="7A5BB9E3" w14:textId="77777777" w:rsidR="00DA1881" w:rsidRDefault="00DA1881" w:rsidP="00DA1881">
      <w:pPr>
        <w:rPr>
          <w:rFonts w:cs="Arial"/>
          <w:b/>
          <w:color w:val="FF0000"/>
          <w:sz w:val="28"/>
          <w:szCs w:val="28"/>
        </w:rPr>
      </w:pPr>
    </w:p>
    <w:p w14:paraId="2BF734B9" w14:textId="77777777" w:rsidR="00DA1881" w:rsidRDefault="00DA1881" w:rsidP="00DA1881">
      <w:pPr>
        <w:rPr>
          <w:rFonts w:cs="Arial"/>
          <w:b/>
          <w:color w:val="FF0000"/>
          <w:sz w:val="28"/>
          <w:szCs w:val="28"/>
        </w:rPr>
      </w:pPr>
    </w:p>
    <w:p w14:paraId="45AE6F67" w14:textId="77777777" w:rsidR="00DA1881" w:rsidRDefault="00DA1881" w:rsidP="00DA1881">
      <w:pPr>
        <w:rPr>
          <w:rFonts w:cs="Arial"/>
          <w:b/>
          <w:color w:val="FF0000"/>
          <w:sz w:val="28"/>
          <w:szCs w:val="28"/>
        </w:rPr>
      </w:pPr>
    </w:p>
    <w:p w14:paraId="4FF4A639" w14:textId="77777777" w:rsidR="00DA1881" w:rsidRDefault="00DA1881" w:rsidP="00DA1881">
      <w:pPr>
        <w:rPr>
          <w:rFonts w:cs="Arial"/>
          <w:b/>
          <w:color w:val="FF0000"/>
          <w:sz w:val="28"/>
          <w:szCs w:val="28"/>
        </w:rPr>
      </w:pPr>
    </w:p>
    <w:p w14:paraId="7799B072" w14:textId="77777777" w:rsidR="00DA1881" w:rsidRDefault="00DA1881" w:rsidP="00DA1881">
      <w:pPr>
        <w:rPr>
          <w:rFonts w:cs="Arial"/>
          <w:b/>
          <w:color w:val="FF0000"/>
          <w:sz w:val="28"/>
          <w:szCs w:val="28"/>
        </w:rPr>
      </w:pPr>
    </w:p>
    <w:p w14:paraId="5E12FA27" w14:textId="77777777" w:rsidR="00DA1881" w:rsidRDefault="00DA1881" w:rsidP="00DA1881">
      <w:pPr>
        <w:rPr>
          <w:rFonts w:cs="Arial"/>
          <w:b/>
          <w:color w:val="FF0000"/>
          <w:sz w:val="28"/>
          <w:szCs w:val="28"/>
        </w:rPr>
      </w:pPr>
    </w:p>
    <w:p w14:paraId="19138402" w14:textId="77777777" w:rsidR="00DA1881" w:rsidRDefault="00DA1881" w:rsidP="00DA1881">
      <w:pPr>
        <w:rPr>
          <w:rFonts w:cs="Arial"/>
          <w:b/>
          <w:color w:val="FF0000"/>
          <w:sz w:val="28"/>
          <w:szCs w:val="28"/>
        </w:rPr>
      </w:pPr>
    </w:p>
    <w:p w14:paraId="1CBC1267" w14:textId="77777777" w:rsidR="00DA1881" w:rsidRDefault="00DA1881" w:rsidP="00DA1881">
      <w:pPr>
        <w:rPr>
          <w:rFonts w:cs="Arial"/>
          <w:b/>
          <w:color w:val="FF0000"/>
          <w:sz w:val="28"/>
          <w:szCs w:val="28"/>
        </w:rPr>
      </w:pPr>
    </w:p>
    <w:p w14:paraId="761AAC71" w14:textId="77777777" w:rsidR="00DA1881" w:rsidRDefault="00DA1881" w:rsidP="00DA1881">
      <w:pPr>
        <w:rPr>
          <w:rFonts w:cs="Arial"/>
          <w:b/>
          <w:color w:val="FF0000"/>
          <w:sz w:val="28"/>
          <w:szCs w:val="28"/>
        </w:rPr>
      </w:pPr>
    </w:p>
    <w:p w14:paraId="78565FA3" w14:textId="77777777" w:rsidR="00DA1881" w:rsidRDefault="00DA1881" w:rsidP="00DA1881">
      <w:pPr>
        <w:rPr>
          <w:rFonts w:cs="Arial"/>
          <w:b/>
          <w:color w:val="FF0000"/>
          <w:sz w:val="28"/>
          <w:szCs w:val="28"/>
        </w:rPr>
      </w:pPr>
    </w:p>
    <w:p w14:paraId="249FE255" w14:textId="77777777" w:rsidR="00DA1881" w:rsidRDefault="00DA1881" w:rsidP="00DA1881">
      <w:pPr>
        <w:rPr>
          <w:rFonts w:cs="Arial"/>
          <w:b/>
          <w:color w:val="FF0000"/>
          <w:sz w:val="28"/>
          <w:szCs w:val="28"/>
        </w:rPr>
      </w:pPr>
    </w:p>
    <w:p w14:paraId="24BAA2EF" w14:textId="77777777" w:rsidR="00DA1881" w:rsidRDefault="00DA1881" w:rsidP="00DA1881">
      <w:pPr>
        <w:rPr>
          <w:rFonts w:cs="Arial"/>
          <w:b/>
          <w:color w:val="FF0000"/>
          <w:sz w:val="28"/>
          <w:szCs w:val="28"/>
        </w:rPr>
      </w:pPr>
    </w:p>
    <w:p w14:paraId="27096C50" w14:textId="77777777" w:rsidR="00DA1881" w:rsidRDefault="00DA1881" w:rsidP="00DA1881">
      <w:pPr>
        <w:rPr>
          <w:rFonts w:cs="Arial"/>
          <w:b/>
          <w:color w:val="FF0000"/>
          <w:sz w:val="28"/>
          <w:szCs w:val="28"/>
        </w:rPr>
      </w:pPr>
    </w:p>
    <w:p w14:paraId="2F8D0976" w14:textId="77777777" w:rsidR="00DA1881" w:rsidRDefault="00DA1881" w:rsidP="00DA1881">
      <w:pPr>
        <w:rPr>
          <w:rFonts w:cs="Arial"/>
          <w:b/>
          <w:color w:val="FF0000"/>
          <w:sz w:val="28"/>
          <w:szCs w:val="28"/>
        </w:rPr>
      </w:pPr>
    </w:p>
    <w:p w14:paraId="50B0C9E2" w14:textId="77777777" w:rsidR="00DA1881" w:rsidRDefault="00DA1881" w:rsidP="00DA1881">
      <w:pPr>
        <w:rPr>
          <w:rFonts w:cs="Arial"/>
          <w:b/>
          <w:color w:val="FF0000"/>
          <w:sz w:val="28"/>
          <w:szCs w:val="28"/>
        </w:rPr>
      </w:pPr>
    </w:p>
    <w:p w14:paraId="293DD106" w14:textId="77777777" w:rsidR="00DA1881" w:rsidRDefault="00DA1881" w:rsidP="00DA1881">
      <w:pPr>
        <w:rPr>
          <w:rFonts w:cs="Arial"/>
          <w:b/>
          <w:color w:val="FF0000"/>
          <w:sz w:val="28"/>
          <w:szCs w:val="28"/>
        </w:rPr>
      </w:pPr>
    </w:p>
    <w:p w14:paraId="43889890" w14:textId="77777777" w:rsidR="00DA1881" w:rsidRDefault="00DA1881" w:rsidP="00DA1881">
      <w:pPr>
        <w:rPr>
          <w:rFonts w:cs="Arial"/>
          <w:b/>
          <w:color w:val="FF0000"/>
          <w:sz w:val="28"/>
          <w:szCs w:val="28"/>
        </w:rPr>
      </w:pPr>
    </w:p>
    <w:p w14:paraId="6A51ADCB" w14:textId="77777777" w:rsidR="00DA1881" w:rsidRDefault="00DA1881" w:rsidP="00DA1881">
      <w:pPr>
        <w:rPr>
          <w:rFonts w:cs="Arial"/>
          <w:b/>
          <w:color w:val="FF0000"/>
          <w:sz w:val="28"/>
          <w:szCs w:val="28"/>
        </w:rPr>
      </w:pPr>
    </w:p>
    <w:p w14:paraId="5A852AA6" w14:textId="77777777" w:rsidR="00DA1881" w:rsidRDefault="00DA1881" w:rsidP="00DA1881">
      <w:pPr>
        <w:rPr>
          <w:rFonts w:cs="Arial"/>
          <w:b/>
          <w:color w:val="FF0000"/>
          <w:sz w:val="28"/>
          <w:szCs w:val="28"/>
        </w:rPr>
      </w:pPr>
    </w:p>
    <w:p w14:paraId="41C1FD58" w14:textId="77777777" w:rsidR="00DA1881" w:rsidRDefault="00DA1881" w:rsidP="00DA1881">
      <w:pPr>
        <w:rPr>
          <w:rFonts w:cs="Arial"/>
          <w:b/>
          <w:color w:val="FF0000"/>
          <w:sz w:val="28"/>
          <w:szCs w:val="28"/>
        </w:rPr>
      </w:pPr>
    </w:p>
    <w:p w14:paraId="4A20E70B" w14:textId="77777777" w:rsidR="00DA1881" w:rsidRDefault="00DA1881" w:rsidP="00DA1881">
      <w:pPr>
        <w:rPr>
          <w:rFonts w:cs="Arial"/>
          <w:b/>
          <w:color w:val="FF0000"/>
          <w:sz w:val="28"/>
          <w:szCs w:val="28"/>
        </w:rPr>
      </w:pPr>
    </w:p>
    <w:p w14:paraId="6B4C752C" w14:textId="77777777" w:rsidR="00DA1881" w:rsidRDefault="00DA1881" w:rsidP="00DA1881">
      <w:pPr>
        <w:rPr>
          <w:rFonts w:cs="Arial"/>
          <w:b/>
          <w:color w:val="FF0000"/>
          <w:sz w:val="28"/>
          <w:szCs w:val="28"/>
        </w:rPr>
      </w:pPr>
    </w:p>
    <w:p w14:paraId="6F381391" w14:textId="77777777" w:rsidR="00DA1881" w:rsidRDefault="00DA1881" w:rsidP="00DA1881">
      <w:pPr>
        <w:rPr>
          <w:rFonts w:cs="Arial"/>
          <w:b/>
          <w:color w:val="FF0000"/>
          <w:sz w:val="28"/>
          <w:szCs w:val="28"/>
        </w:rPr>
      </w:pPr>
    </w:p>
    <w:p w14:paraId="555381CF" w14:textId="77777777" w:rsidR="00DA1881" w:rsidRDefault="00DA1881" w:rsidP="00DA1881">
      <w:pPr>
        <w:rPr>
          <w:rFonts w:cs="Arial"/>
          <w:b/>
          <w:color w:val="FF0000"/>
          <w:sz w:val="28"/>
          <w:szCs w:val="28"/>
        </w:rPr>
      </w:pPr>
    </w:p>
    <w:p w14:paraId="7FA7BDD5" w14:textId="77777777" w:rsidR="00DA1881" w:rsidRDefault="00DA1881" w:rsidP="00DA1881">
      <w:pPr>
        <w:rPr>
          <w:rFonts w:cs="Arial"/>
          <w:b/>
          <w:color w:val="FF0000"/>
          <w:sz w:val="28"/>
          <w:szCs w:val="28"/>
        </w:rPr>
      </w:pPr>
    </w:p>
    <w:p w14:paraId="612A9A33" w14:textId="77777777" w:rsidR="00DA1881" w:rsidRDefault="00DA1881" w:rsidP="00DA1881">
      <w:pPr>
        <w:rPr>
          <w:rFonts w:cs="Arial"/>
          <w:b/>
          <w:color w:val="FF0000"/>
          <w:sz w:val="28"/>
          <w:szCs w:val="28"/>
        </w:rPr>
      </w:pPr>
    </w:p>
    <w:p w14:paraId="3A6A8040" w14:textId="77777777" w:rsidR="00DA1881" w:rsidRDefault="00DA1881" w:rsidP="00DA1881">
      <w:pPr>
        <w:rPr>
          <w:rFonts w:cs="Arial"/>
          <w:b/>
          <w:color w:val="FF0000"/>
          <w:sz w:val="28"/>
          <w:szCs w:val="28"/>
        </w:rPr>
      </w:pPr>
    </w:p>
    <w:p w14:paraId="22C6FC68" w14:textId="77777777" w:rsidR="00DA1881" w:rsidRPr="00294C81" w:rsidRDefault="00DA1881" w:rsidP="00DA1881">
      <w:pPr>
        <w:shd w:val="clear" w:color="auto" w:fill="E7E6E6"/>
        <w:rPr>
          <w:b/>
          <w:color w:val="FF0000"/>
          <w:sz w:val="56"/>
          <w:szCs w:val="28"/>
        </w:rPr>
      </w:pPr>
      <w:r w:rsidRPr="00294C81">
        <w:rPr>
          <w:b/>
          <w:color w:val="FF0000"/>
          <w:sz w:val="48"/>
        </w:rPr>
        <w:lastRenderedPageBreak/>
        <w:t>Contents</w:t>
      </w:r>
    </w:p>
    <w:p w14:paraId="46CDDD80" w14:textId="77777777" w:rsidR="00DA1881" w:rsidRDefault="00DA1881" w:rsidP="00DA1881">
      <w:pPr>
        <w:pStyle w:val="TOC1"/>
        <w:tabs>
          <w:tab w:val="left" w:pos="400"/>
          <w:tab w:val="right" w:leader="dot" w:pos="9628"/>
        </w:tabs>
      </w:pPr>
    </w:p>
    <w:p w14:paraId="62B7486C" w14:textId="77777777" w:rsidR="00DA1881" w:rsidRPr="00A9424C" w:rsidRDefault="00DA1881" w:rsidP="00DA1881">
      <w:pPr>
        <w:pStyle w:val="TOC1"/>
        <w:tabs>
          <w:tab w:val="left" w:pos="660"/>
          <w:tab w:val="right" w:leader="dot" w:pos="9628"/>
        </w:tabs>
        <w:rPr>
          <w:rFonts w:ascii="Calibri" w:hAnsi="Calibri"/>
          <w:noProof/>
          <w:szCs w:val="22"/>
        </w:rPr>
      </w:pPr>
      <w:r w:rsidRPr="00FF3EA0">
        <w:rPr>
          <w:sz w:val="18"/>
        </w:rPr>
        <w:fldChar w:fldCharType="begin"/>
      </w:r>
      <w:r w:rsidRPr="00FF3EA0">
        <w:rPr>
          <w:sz w:val="18"/>
        </w:rPr>
        <w:instrText xml:space="preserve"> TOC \o "1-3" \h \z \u </w:instrText>
      </w:r>
      <w:r w:rsidRPr="00FF3EA0">
        <w:rPr>
          <w:sz w:val="18"/>
        </w:rPr>
        <w:fldChar w:fldCharType="separate"/>
      </w:r>
      <w:hyperlink w:anchor="_Toc27397612" w:history="1">
        <w:r w:rsidRPr="00EC401A">
          <w:rPr>
            <w:rStyle w:val="Hyperlink"/>
            <w:noProof/>
            <w:lang w:eastAsia="en-US"/>
          </w:rPr>
          <w:t>1.0</w:t>
        </w:r>
        <w:r w:rsidRPr="00A9424C">
          <w:rPr>
            <w:rFonts w:ascii="Calibri" w:hAnsi="Calibri"/>
            <w:noProof/>
            <w:szCs w:val="22"/>
          </w:rPr>
          <w:tab/>
        </w:r>
        <w:r w:rsidRPr="00EC401A">
          <w:rPr>
            <w:rStyle w:val="Hyperlink"/>
            <w:noProof/>
            <w:lang w:eastAsia="en-US"/>
          </w:rPr>
          <w:t>PURPOSE</w:t>
        </w:r>
        <w:r>
          <w:rPr>
            <w:noProof/>
            <w:webHidden/>
          </w:rPr>
          <w:tab/>
        </w:r>
        <w:r>
          <w:rPr>
            <w:noProof/>
            <w:webHidden/>
          </w:rPr>
          <w:fldChar w:fldCharType="begin"/>
        </w:r>
        <w:r>
          <w:rPr>
            <w:noProof/>
            <w:webHidden/>
          </w:rPr>
          <w:instrText xml:space="preserve"> PAGEREF _Toc27397612 \h </w:instrText>
        </w:r>
        <w:r>
          <w:rPr>
            <w:noProof/>
            <w:webHidden/>
          </w:rPr>
        </w:r>
        <w:r>
          <w:rPr>
            <w:noProof/>
            <w:webHidden/>
          </w:rPr>
          <w:fldChar w:fldCharType="separate"/>
        </w:r>
        <w:r>
          <w:rPr>
            <w:noProof/>
            <w:webHidden/>
          </w:rPr>
          <w:t>3</w:t>
        </w:r>
        <w:r>
          <w:rPr>
            <w:noProof/>
            <w:webHidden/>
          </w:rPr>
          <w:fldChar w:fldCharType="end"/>
        </w:r>
      </w:hyperlink>
    </w:p>
    <w:p w14:paraId="2C6237AB" w14:textId="77777777" w:rsidR="00DA1881" w:rsidRPr="00A9424C" w:rsidRDefault="00000000" w:rsidP="00DA1881">
      <w:pPr>
        <w:pStyle w:val="TOC1"/>
        <w:tabs>
          <w:tab w:val="left" w:pos="660"/>
          <w:tab w:val="right" w:leader="dot" w:pos="9628"/>
        </w:tabs>
        <w:rPr>
          <w:rFonts w:ascii="Calibri" w:hAnsi="Calibri"/>
          <w:noProof/>
          <w:szCs w:val="22"/>
        </w:rPr>
      </w:pPr>
      <w:hyperlink w:anchor="_Toc27397613" w:history="1">
        <w:r w:rsidR="00DA1881" w:rsidRPr="00EC401A">
          <w:rPr>
            <w:rStyle w:val="Hyperlink"/>
            <w:noProof/>
            <w:lang w:eastAsia="en-US"/>
          </w:rPr>
          <w:t>2.0</w:t>
        </w:r>
        <w:r w:rsidR="00DA1881" w:rsidRPr="00A9424C">
          <w:rPr>
            <w:rFonts w:ascii="Calibri" w:hAnsi="Calibri"/>
            <w:noProof/>
            <w:szCs w:val="22"/>
          </w:rPr>
          <w:tab/>
        </w:r>
        <w:r w:rsidR="00DA1881" w:rsidRPr="00EC401A">
          <w:rPr>
            <w:rStyle w:val="Hyperlink"/>
            <w:noProof/>
            <w:lang w:eastAsia="en-US"/>
          </w:rPr>
          <w:t>SCOPE</w:t>
        </w:r>
        <w:r w:rsidR="00DA1881">
          <w:rPr>
            <w:noProof/>
            <w:webHidden/>
          </w:rPr>
          <w:tab/>
        </w:r>
        <w:r w:rsidR="00DA1881">
          <w:rPr>
            <w:noProof/>
            <w:webHidden/>
          </w:rPr>
          <w:fldChar w:fldCharType="begin"/>
        </w:r>
        <w:r w:rsidR="00DA1881">
          <w:rPr>
            <w:noProof/>
            <w:webHidden/>
          </w:rPr>
          <w:instrText xml:space="preserve"> PAGEREF _Toc27397613 \h </w:instrText>
        </w:r>
        <w:r w:rsidR="00DA1881">
          <w:rPr>
            <w:noProof/>
            <w:webHidden/>
          </w:rPr>
        </w:r>
        <w:r w:rsidR="00DA1881">
          <w:rPr>
            <w:noProof/>
            <w:webHidden/>
          </w:rPr>
          <w:fldChar w:fldCharType="separate"/>
        </w:r>
        <w:r w:rsidR="00DA1881">
          <w:rPr>
            <w:noProof/>
            <w:webHidden/>
          </w:rPr>
          <w:t>3</w:t>
        </w:r>
        <w:r w:rsidR="00DA1881">
          <w:rPr>
            <w:noProof/>
            <w:webHidden/>
          </w:rPr>
          <w:fldChar w:fldCharType="end"/>
        </w:r>
      </w:hyperlink>
    </w:p>
    <w:p w14:paraId="4EFE6C31" w14:textId="77777777" w:rsidR="00DA1881" w:rsidRPr="00A9424C" w:rsidRDefault="00000000" w:rsidP="00DA1881">
      <w:pPr>
        <w:pStyle w:val="TOC1"/>
        <w:tabs>
          <w:tab w:val="left" w:pos="660"/>
          <w:tab w:val="right" w:leader="dot" w:pos="9628"/>
        </w:tabs>
        <w:rPr>
          <w:rFonts w:ascii="Calibri" w:hAnsi="Calibri"/>
          <w:noProof/>
          <w:szCs w:val="22"/>
        </w:rPr>
      </w:pPr>
      <w:hyperlink w:anchor="_Toc27397616" w:history="1">
        <w:r w:rsidR="00DA1881" w:rsidRPr="00EC401A">
          <w:rPr>
            <w:rStyle w:val="Hyperlink"/>
            <w:noProof/>
            <w:lang w:eastAsia="en-US"/>
          </w:rPr>
          <w:t>3.0</w:t>
        </w:r>
        <w:r w:rsidR="00DA1881" w:rsidRPr="00A9424C">
          <w:rPr>
            <w:rFonts w:ascii="Calibri" w:hAnsi="Calibri"/>
            <w:noProof/>
            <w:szCs w:val="22"/>
          </w:rPr>
          <w:tab/>
        </w:r>
        <w:r w:rsidR="00DA1881" w:rsidRPr="00EC401A">
          <w:rPr>
            <w:rStyle w:val="Hyperlink"/>
            <w:noProof/>
            <w:lang w:eastAsia="en-US"/>
          </w:rPr>
          <w:t>UNDERPINNING PRINCIPLES &amp; OBJECTIVES</w:t>
        </w:r>
        <w:r w:rsidR="00DA1881">
          <w:rPr>
            <w:noProof/>
            <w:webHidden/>
          </w:rPr>
          <w:tab/>
        </w:r>
        <w:r w:rsidR="00DA1881">
          <w:rPr>
            <w:noProof/>
            <w:webHidden/>
          </w:rPr>
          <w:fldChar w:fldCharType="begin"/>
        </w:r>
        <w:r w:rsidR="00DA1881">
          <w:rPr>
            <w:noProof/>
            <w:webHidden/>
          </w:rPr>
          <w:instrText xml:space="preserve"> PAGEREF _Toc27397616 \h </w:instrText>
        </w:r>
        <w:r w:rsidR="00DA1881">
          <w:rPr>
            <w:noProof/>
            <w:webHidden/>
          </w:rPr>
        </w:r>
        <w:r w:rsidR="00DA1881">
          <w:rPr>
            <w:noProof/>
            <w:webHidden/>
          </w:rPr>
          <w:fldChar w:fldCharType="separate"/>
        </w:r>
        <w:r w:rsidR="00DA1881">
          <w:rPr>
            <w:noProof/>
            <w:webHidden/>
          </w:rPr>
          <w:t>3</w:t>
        </w:r>
        <w:r w:rsidR="00DA1881">
          <w:rPr>
            <w:noProof/>
            <w:webHidden/>
          </w:rPr>
          <w:fldChar w:fldCharType="end"/>
        </w:r>
      </w:hyperlink>
    </w:p>
    <w:p w14:paraId="1189822C" w14:textId="77777777" w:rsidR="00DA1881" w:rsidRPr="00A9424C" w:rsidRDefault="00000000" w:rsidP="00DA1881">
      <w:pPr>
        <w:pStyle w:val="TOC1"/>
        <w:tabs>
          <w:tab w:val="left" w:pos="660"/>
          <w:tab w:val="right" w:leader="dot" w:pos="9628"/>
        </w:tabs>
        <w:rPr>
          <w:rFonts w:ascii="Calibri" w:hAnsi="Calibri"/>
          <w:noProof/>
          <w:szCs w:val="22"/>
        </w:rPr>
      </w:pPr>
      <w:hyperlink w:anchor="_Toc27397619" w:history="1">
        <w:r w:rsidR="00DA1881" w:rsidRPr="00EC401A">
          <w:rPr>
            <w:rStyle w:val="Hyperlink"/>
            <w:noProof/>
            <w:lang w:eastAsia="en-US"/>
          </w:rPr>
          <w:t>4.0</w:t>
        </w:r>
        <w:r w:rsidR="00DA1881" w:rsidRPr="00A9424C">
          <w:rPr>
            <w:rFonts w:ascii="Calibri" w:hAnsi="Calibri"/>
            <w:noProof/>
            <w:szCs w:val="22"/>
          </w:rPr>
          <w:tab/>
        </w:r>
        <w:r w:rsidR="00DA1881" w:rsidRPr="00EC401A">
          <w:rPr>
            <w:rStyle w:val="Hyperlink"/>
            <w:noProof/>
            <w:lang w:eastAsia="en-US"/>
          </w:rPr>
          <w:t>PROCESS</w:t>
        </w:r>
        <w:r w:rsidR="00DA1881">
          <w:rPr>
            <w:noProof/>
            <w:webHidden/>
          </w:rPr>
          <w:tab/>
        </w:r>
        <w:r w:rsidR="00DA1881">
          <w:rPr>
            <w:noProof/>
            <w:webHidden/>
          </w:rPr>
          <w:fldChar w:fldCharType="begin"/>
        </w:r>
        <w:r w:rsidR="00DA1881">
          <w:rPr>
            <w:noProof/>
            <w:webHidden/>
          </w:rPr>
          <w:instrText xml:space="preserve"> PAGEREF _Toc27397619 \h </w:instrText>
        </w:r>
        <w:r w:rsidR="00DA1881">
          <w:rPr>
            <w:noProof/>
            <w:webHidden/>
          </w:rPr>
        </w:r>
        <w:r w:rsidR="00DA1881">
          <w:rPr>
            <w:noProof/>
            <w:webHidden/>
          </w:rPr>
          <w:fldChar w:fldCharType="separate"/>
        </w:r>
        <w:r w:rsidR="00DA1881">
          <w:rPr>
            <w:noProof/>
            <w:webHidden/>
          </w:rPr>
          <w:t>3</w:t>
        </w:r>
        <w:r w:rsidR="00DA1881">
          <w:rPr>
            <w:noProof/>
            <w:webHidden/>
          </w:rPr>
          <w:fldChar w:fldCharType="end"/>
        </w:r>
      </w:hyperlink>
    </w:p>
    <w:p w14:paraId="63539AD0" w14:textId="77777777" w:rsidR="00DA1881" w:rsidRPr="00A9424C" w:rsidRDefault="00000000" w:rsidP="00DA1881">
      <w:pPr>
        <w:pStyle w:val="TOC3"/>
        <w:rPr>
          <w:rFonts w:ascii="Calibri" w:hAnsi="Calibri"/>
          <w:noProof/>
          <w:szCs w:val="22"/>
        </w:rPr>
      </w:pPr>
      <w:hyperlink w:anchor="_Toc27397625" w:history="1">
        <w:r w:rsidR="00DA1881" w:rsidRPr="00EC401A">
          <w:rPr>
            <w:rStyle w:val="Hyperlink"/>
            <w:i/>
            <w:noProof/>
            <w:lang w:eastAsia="en-US"/>
          </w:rPr>
          <w:t>4.1</w:t>
        </w:r>
        <w:r w:rsidR="00DA1881" w:rsidRPr="00A9424C">
          <w:rPr>
            <w:rFonts w:ascii="Calibri" w:hAnsi="Calibri"/>
            <w:noProof/>
            <w:szCs w:val="22"/>
          </w:rPr>
          <w:tab/>
        </w:r>
        <w:r w:rsidR="00DA1881" w:rsidRPr="00EC401A">
          <w:rPr>
            <w:rStyle w:val="Hyperlink"/>
            <w:i/>
            <w:noProof/>
            <w:lang w:eastAsia="en-US"/>
          </w:rPr>
          <w:t>Process Overview</w:t>
        </w:r>
        <w:r w:rsidR="00DA1881">
          <w:rPr>
            <w:noProof/>
            <w:webHidden/>
          </w:rPr>
          <w:tab/>
        </w:r>
        <w:r w:rsidR="00DA1881">
          <w:rPr>
            <w:noProof/>
            <w:webHidden/>
          </w:rPr>
          <w:fldChar w:fldCharType="begin"/>
        </w:r>
        <w:r w:rsidR="00DA1881">
          <w:rPr>
            <w:noProof/>
            <w:webHidden/>
          </w:rPr>
          <w:instrText xml:space="preserve"> PAGEREF _Toc27397625 \h </w:instrText>
        </w:r>
        <w:r w:rsidR="00DA1881">
          <w:rPr>
            <w:noProof/>
            <w:webHidden/>
          </w:rPr>
        </w:r>
        <w:r w:rsidR="00DA1881">
          <w:rPr>
            <w:noProof/>
            <w:webHidden/>
          </w:rPr>
          <w:fldChar w:fldCharType="separate"/>
        </w:r>
        <w:r w:rsidR="00DA1881">
          <w:rPr>
            <w:noProof/>
            <w:webHidden/>
          </w:rPr>
          <w:t>3</w:t>
        </w:r>
        <w:r w:rsidR="00DA1881">
          <w:rPr>
            <w:noProof/>
            <w:webHidden/>
          </w:rPr>
          <w:fldChar w:fldCharType="end"/>
        </w:r>
      </w:hyperlink>
    </w:p>
    <w:p w14:paraId="19670CAF" w14:textId="77777777" w:rsidR="00DA1881" w:rsidRPr="00A9424C" w:rsidRDefault="00000000" w:rsidP="00DA1881">
      <w:pPr>
        <w:pStyle w:val="TOC3"/>
        <w:rPr>
          <w:rFonts w:ascii="Calibri" w:hAnsi="Calibri"/>
          <w:noProof/>
          <w:szCs w:val="22"/>
        </w:rPr>
      </w:pPr>
      <w:hyperlink w:anchor="_Toc27397636" w:history="1">
        <w:r w:rsidR="00DA1881" w:rsidRPr="00EC401A">
          <w:rPr>
            <w:rStyle w:val="Hyperlink"/>
            <w:i/>
            <w:noProof/>
            <w:lang w:eastAsia="en-US"/>
          </w:rPr>
          <w:t>4.2</w:t>
        </w:r>
        <w:r w:rsidR="00DA1881" w:rsidRPr="00A9424C">
          <w:rPr>
            <w:rFonts w:ascii="Calibri" w:hAnsi="Calibri"/>
            <w:noProof/>
            <w:szCs w:val="22"/>
          </w:rPr>
          <w:tab/>
        </w:r>
        <w:r w:rsidR="00DA1881" w:rsidRPr="00EC401A">
          <w:rPr>
            <w:rStyle w:val="Hyperlink"/>
            <w:i/>
            <w:noProof/>
            <w:lang w:eastAsia="en-US"/>
          </w:rPr>
          <w:t>Informal Action</w:t>
        </w:r>
        <w:r w:rsidR="00DA1881">
          <w:rPr>
            <w:noProof/>
            <w:webHidden/>
          </w:rPr>
          <w:tab/>
        </w:r>
        <w:r w:rsidR="00DA1881">
          <w:rPr>
            <w:noProof/>
            <w:webHidden/>
          </w:rPr>
          <w:fldChar w:fldCharType="begin"/>
        </w:r>
        <w:r w:rsidR="00DA1881">
          <w:rPr>
            <w:noProof/>
            <w:webHidden/>
          </w:rPr>
          <w:instrText xml:space="preserve"> PAGEREF _Toc27397636 \h </w:instrText>
        </w:r>
        <w:r w:rsidR="00DA1881">
          <w:rPr>
            <w:noProof/>
            <w:webHidden/>
          </w:rPr>
        </w:r>
        <w:r w:rsidR="00DA1881">
          <w:rPr>
            <w:noProof/>
            <w:webHidden/>
          </w:rPr>
          <w:fldChar w:fldCharType="separate"/>
        </w:r>
        <w:r w:rsidR="00DA1881">
          <w:rPr>
            <w:noProof/>
            <w:webHidden/>
          </w:rPr>
          <w:t>4</w:t>
        </w:r>
        <w:r w:rsidR="00DA1881">
          <w:rPr>
            <w:noProof/>
            <w:webHidden/>
          </w:rPr>
          <w:fldChar w:fldCharType="end"/>
        </w:r>
      </w:hyperlink>
    </w:p>
    <w:p w14:paraId="215E575D" w14:textId="77777777" w:rsidR="00DA1881" w:rsidRPr="00A9424C" w:rsidRDefault="00000000" w:rsidP="00DA1881">
      <w:pPr>
        <w:pStyle w:val="TOC3"/>
        <w:rPr>
          <w:rFonts w:ascii="Calibri" w:hAnsi="Calibri"/>
          <w:noProof/>
          <w:szCs w:val="22"/>
        </w:rPr>
      </w:pPr>
      <w:hyperlink w:anchor="_Toc27397637" w:history="1">
        <w:r w:rsidR="00DA1881" w:rsidRPr="00EC401A">
          <w:rPr>
            <w:rStyle w:val="Hyperlink"/>
            <w:i/>
            <w:noProof/>
            <w:lang w:eastAsia="en-US"/>
          </w:rPr>
          <w:t>4.3</w:t>
        </w:r>
        <w:r w:rsidR="00DA1881" w:rsidRPr="00A9424C">
          <w:rPr>
            <w:rFonts w:ascii="Calibri" w:hAnsi="Calibri"/>
            <w:noProof/>
            <w:szCs w:val="22"/>
          </w:rPr>
          <w:tab/>
        </w:r>
        <w:r w:rsidR="00DA1881" w:rsidRPr="00EC401A">
          <w:rPr>
            <w:rStyle w:val="Hyperlink"/>
            <w:i/>
            <w:noProof/>
            <w:lang w:eastAsia="en-US"/>
          </w:rPr>
          <w:t>Risk Mitigation &amp; Suspension</w:t>
        </w:r>
        <w:r w:rsidR="00DA1881">
          <w:rPr>
            <w:noProof/>
            <w:webHidden/>
          </w:rPr>
          <w:tab/>
        </w:r>
        <w:r w:rsidR="00DA1881">
          <w:rPr>
            <w:noProof/>
            <w:webHidden/>
          </w:rPr>
          <w:fldChar w:fldCharType="begin"/>
        </w:r>
        <w:r w:rsidR="00DA1881">
          <w:rPr>
            <w:noProof/>
            <w:webHidden/>
          </w:rPr>
          <w:instrText xml:space="preserve"> PAGEREF _Toc27397637 \h </w:instrText>
        </w:r>
        <w:r w:rsidR="00DA1881">
          <w:rPr>
            <w:noProof/>
            <w:webHidden/>
          </w:rPr>
        </w:r>
        <w:r w:rsidR="00DA1881">
          <w:rPr>
            <w:noProof/>
            <w:webHidden/>
          </w:rPr>
          <w:fldChar w:fldCharType="separate"/>
        </w:r>
        <w:r w:rsidR="00DA1881">
          <w:rPr>
            <w:noProof/>
            <w:webHidden/>
          </w:rPr>
          <w:t>4</w:t>
        </w:r>
        <w:r w:rsidR="00DA1881">
          <w:rPr>
            <w:noProof/>
            <w:webHidden/>
          </w:rPr>
          <w:fldChar w:fldCharType="end"/>
        </w:r>
      </w:hyperlink>
    </w:p>
    <w:p w14:paraId="3B4A50B2" w14:textId="77777777" w:rsidR="00DA1881" w:rsidRPr="00A9424C" w:rsidRDefault="00000000" w:rsidP="00DA1881">
      <w:pPr>
        <w:pStyle w:val="TOC3"/>
        <w:rPr>
          <w:rFonts w:ascii="Calibri" w:hAnsi="Calibri"/>
          <w:noProof/>
          <w:szCs w:val="22"/>
        </w:rPr>
      </w:pPr>
      <w:hyperlink w:anchor="_Toc27397638" w:history="1">
        <w:r w:rsidR="00DA1881" w:rsidRPr="00EC401A">
          <w:rPr>
            <w:rStyle w:val="Hyperlink"/>
            <w:i/>
            <w:noProof/>
            <w:lang w:eastAsia="en-US"/>
          </w:rPr>
          <w:t>4.4</w:t>
        </w:r>
        <w:r w:rsidR="00DA1881" w:rsidRPr="00A9424C">
          <w:rPr>
            <w:rFonts w:ascii="Calibri" w:hAnsi="Calibri"/>
            <w:noProof/>
            <w:szCs w:val="22"/>
          </w:rPr>
          <w:tab/>
        </w:r>
        <w:r w:rsidR="00DA1881" w:rsidRPr="00EC401A">
          <w:rPr>
            <w:rStyle w:val="Hyperlink"/>
            <w:i/>
            <w:noProof/>
            <w:lang w:eastAsia="en-US"/>
          </w:rPr>
          <w:t>Criminal Charges and Convictions</w:t>
        </w:r>
        <w:r w:rsidR="00DA1881">
          <w:rPr>
            <w:noProof/>
            <w:webHidden/>
          </w:rPr>
          <w:tab/>
        </w:r>
        <w:r w:rsidR="00DA1881">
          <w:rPr>
            <w:noProof/>
            <w:webHidden/>
          </w:rPr>
          <w:fldChar w:fldCharType="begin"/>
        </w:r>
        <w:r w:rsidR="00DA1881">
          <w:rPr>
            <w:noProof/>
            <w:webHidden/>
          </w:rPr>
          <w:instrText xml:space="preserve"> PAGEREF _Toc27397638 \h </w:instrText>
        </w:r>
        <w:r w:rsidR="00DA1881">
          <w:rPr>
            <w:noProof/>
            <w:webHidden/>
          </w:rPr>
        </w:r>
        <w:r w:rsidR="00DA1881">
          <w:rPr>
            <w:noProof/>
            <w:webHidden/>
          </w:rPr>
          <w:fldChar w:fldCharType="separate"/>
        </w:r>
        <w:r w:rsidR="00DA1881">
          <w:rPr>
            <w:noProof/>
            <w:webHidden/>
          </w:rPr>
          <w:t>5</w:t>
        </w:r>
        <w:r w:rsidR="00DA1881">
          <w:rPr>
            <w:noProof/>
            <w:webHidden/>
          </w:rPr>
          <w:fldChar w:fldCharType="end"/>
        </w:r>
      </w:hyperlink>
    </w:p>
    <w:p w14:paraId="2D068233" w14:textId="77777777" w:rsidR="00DA1881" w:rsidRPr="00A9424C" w:rsidRDefault="00000000" w:rsidP="00DA1881">
      <w:pPr>
        <w:pStyle w:val="TOC3"/>
        <w:rPr>
          <w:rFonts w:ascii="Calibri" w:hAnsi="Calibri"/>
          <w:noProof/>
          <w:szCs w:val="22"/>
        </w:rPr>
      </w:pPr>
      <w:hyperlink w:anchor="_Toc27397642" w:history="1">
        <w:r w:rsidR="00DA1881" w:rsidRPr="00EC401A">
          <w:rPr>
            <w:rStyle w:val="Hyperlink"/>
            <w:i/>
            <w:noProof/>
            <w:lang w:eastAsia="en-US"/>
          </w:rPr>
          <w:t>4.5</w:t>
        </w:r>
        <w:r w:rsidR="00DA1881" w:rsidRPr="00A9424C">
          <w:rPr>
            <w:rFonts w:ascii="Calibri" w:hAnsi="Calibri"/>
            <w:noProof/>
            <w:szCs w:val="22"/>
          </w:rPr>
          <w:tab/>
        </w:r>
        <w:r w:rsidR="00DA1881" w:rsidRPr="00EC401A">
          <w:rPr>
            <w:rStyle w:val="Hyperlink"/>
            <w:i/>
            <w:noProof/>
            <w:lang w:eastAsia="en-US"/>
          </w:rPr>
          <w:t>Guidance for Fact Finding</w:t>
        </w:r>
        <w:r w:rsidR="00DA1881">
          <w:rPr>
            <w:noProof/>
            <w:webHidden/>
          </w:rPr>
          <w:tab/>
        </w:r>
        <w:r w:rsidR="00DA1881">
          <w:rPr>
            <w:noProof/>
            <w:webHidden/>
          </w:rPr>
          <w:fldChar w:fldCharType="begin"/>
        </w:r>
        <w:r w:rsidR="00DA1881">
          <w:rPr>
            <w:noProof/>
            <w:webHidden/>
          </w:rPr>
          <w:instrText xml:space="preserve"> PAGEREF _Toc27397642 \h </w:instrText>
        </w:r>
        <w:r w:rsidR="00DA1881">
          <w:rPr>
            <w:noProof/>
            <w:webHidden/>
          </w:rPr>
        </w:r>
        <w:r w:rsidR="00DA1881">
          <w:rPr>
            <w:noProof/>
            <w:webHidden/>
          </w:rPr>
          <w:fldChar w:fldCharType="separate"/>
        </w:r>
        <w:r w:rsidR="00DA1881">
          <w:rPr>
            <w:noProof/>
            <w:webHidden/>
          </w:rPr>
          <w:t>5</w:t>
        </w:r>
        <w:r w:rsidR="00DA1881">
          <w:rPr>
            <w:noProof/>
            <w:webHidden/>
          </w:rPr>
          <w:fldChar w:fldCharType="end"/>
        </w:r>
      </w:hyperlink>
    </w:p>
    <w:p w14:paraId="6DBDA794" w14:textId="77777777" w:rsidR="00DA1881" w:rsidRPr="00A9424C" w:rsidRDefault="00000000" w:rsidP="00DA1881">
      <w:pPr>
        <w:pStyle w:val="TOC3"/>
        <w:rPr>
          <w:rFonts w:ascii="Calibri" w:hAnsi="Calibri"/>
          <w:noProof/>
          <w:szCs w:val="22"/>
        </w:rPr>
      </w:pPr>
      <w:hyperlink w:anchor="_Toc27397643" w:history="1">
        <w:r w:rsidR="00DA1881" w:rsidRPr="00EC401A">
          <w:rPr>
            <w:rStyle w:val="Hyperlink"/>
            <w:noProof/>
            <w:lang w:eastAsia="en-US"/>
          </w:rPr>
          <w:t>How are Fact Findings conducted?</w:t>
        </w:r>
        <w:r w:rsidR="00DA1881">
          <w:rPr>
            <w:noProof/>
            <w:webHidden/>
          </w:rPr>
          <w:tab/>
        </w:r>
        <w:r w:rsidR="00DA1881">
          <w:rPr>
            <w:noProof/>
            <w:webHidden/>
          </w:rPr>
          <w:fldChar w:fldCharType="begin"/>
        </w:r>
        <w:r w:rsidR="00DA1881">
          <w:rPr>
            <w:noProof/>
            <w:webHidden/>
          </w:rPr>
          <w:instrText xml:space="preserve"> PAGEREF _Toc27397643 \h </w:instrText>
        </w:r>
        <w:r w:rsidR="00DA1881">
          <w:rPr>
            <w:noProof/>
            <w:webHidden/>
          </w:rPr>
        </w:r>
        <w:r w:rsidR="00DA1881">
          <w:rPr>
            <w:noProof/>
            <w:webHidden/>
          </w:rPr>
          <w:fldChar w:fldCharType="separate"/>
        </w:r>
        <w:r w:rsidR="00DA1881">
          <w:rPr>
            <w:noProof/>
            <w:webHidden/>
          </w:rPr>
          <w:t>6</w:t>
        </w:r>
        <w:r w:rsidR="00DA1881">
          <w:rPr>
            <w:noProof/>
            <w:webHidden/>
          </w:rPr>
          <w:fldChar w:fldCharType="end"/>
        </w:r>
      </w:hyperlink>
    </w:p>
    <w:p w14:paraId="1FD2DCCB" w14:textId="77777777" w:rsidR="00DA1881" w:rsidRPr="00A9424C" w:rsidRDefault="00000000" w:rsidP="00DA1881">
      <w:pPr>
        <w:pStyle w:val="TOC3"/>
        <w:rPr>
          <w:rFonts w:ascii="Calibri" w:hAnsi="Calibri"/>
          <w:noProof/>
          <w:szCs w:val="22"/>
        </w:rPr>
      </w:pPr>
      <w:hyperlink w:anchor="_Toc27397644" w:history="1">
        <w:r w:rsidR="00DA1881" w:rsidRPr="00EC401A">
          <w:rPr>
            <w:rStyle w:val="Hyperlink"/>
            <w:i/>
            <w:noProof/>
            <w:lang w:eastAsia="en-US"/>
          </w:rPr>
          <w:t>4.6</w:t>
        </w:r>
        <w:r w:rsidR="00DA1881" w:rsidRPr="00A9424C">
          <w:rPr>
            <w:rFonts w:ascii="Calibri" w:hAnsi="Calibri"/>
            <w:noProof/>
            <w:szCs w:val="22"/>
          </w:rPr>
          <w:tab/>
        </w:r>
        <w:r w:rsidR="00DA1881" w:rsidRPr="00EC401A">
          <w:rPr>
            <w:rStyle w:val="Hyperlink"/>
            <w:i/>
            <w:noProof/>
            <w:lang w:eastAsia="en-US"/>
          </w:rPr>
          <w:t>The Fact Finding Report</w:t>
        </w:r>
        <w:r w:rsidR="00DA1881">
          <w:rPr>
            <w:noProof/>
            <w:webHidden/>
          </w:rPr>
          <w:tab/>
        </w:r>
        <w:r w:rsidR="00DA1881">
          <w:rPr>
            <w:noProof/>
            <w:webHidden/>
          </w:rPr>
          <w:fldChar w:fldCharType="begin"/>
        </w:r>
        <w:r w:rsidR="00DA1881">
          <w:rPr>
            <w:noProof/>
            <w:webHidden/>
          </w:rPr>
          <w:instrText xml:space="preserve"> PAGEREF _Toc27397644 \h </w:instrText>
        </w:r>
        <w:r w:rsidR="00DA1881">
          <w:rPr>
            <w:noProof/>
            <w:webHidden/>
          </w:rPr>
        </w:r>
        <w:r w:rsidR="00DA1881">
          <w:rPr>
            <w:noProof/>
            <w:webHidden/>
          </w:rPr>
          <w:fldChar w:fldCharType="separate"/>
        </w:r>
        <w:r w:rsidR="00DA1881">
          <w:rPr>
            <w:noProof/>
            <w:webHidden/>
          </w:rPr>
          <w:t>6</w:t>
        </w:r>
        <w:r w:rsidR="00DA1881">
          <w:rPr>
            <w:noProof/>
            <w:webHidden/>
          </w:rPr>
          <w:fldChar w:fldCharType="end"/>
        </w:r>
      </w:hyperlink>
    </w:p>
    <w:p w14:paraId="776D0D51" w14:textId="77777777" w:rsidR="00DA1881" w:rsidRPr="00A9424C" w:rsidRDefault="00000000" w:rsidP="00DA1881">
      <w:pPr>
        <w:pStyle w:val="TOC3"/>
        <w:rPr>
          <w:rFonts w:ascii="Calibri" w:hAnsi="Calibri"/>
          <w:noProof/>
          <w:szCs w:val="22"/>
        </w:rPr>
      </w:pPr>
      <w:hyperlink w:anchor="_Toc27397656" w:history="1">
        <w:r w:rsidR="00DA1881" w:rsidRPr="00EC401A">
          <w:rPr>
            <w:rStyle w:val="Hyperlink"/>
            <w:i/>
            <w:noProof/>
            <w:lang w:eastAsia="en-US"/>
          </w:rPr>
          <w:t xml:space="preserve">4.7  </w:t>
        </w:r>
        <w:r w:rsidR="00DA1881" w:rsidRPr="00A9424C">
          <w:rPr>
            <w:rFonts w:ascii="Calibri" w:hAnsi="Calibri"/>
            <w:noProof/>
            <w:szCs w:val="22"/>
          </w:rPr>
          <w:tab/>
        </w:r>
        <w:r w:rsidR="00DA1881" w:rsidRPr="00EC401A">
          <w:rPr>
            <w:rStyle w:val="Hyperlink"/>
            <w:i/>
            <w:noProof/>
            <w:lang w:eastAsia="en-US"/>
          </w:rPr>
          <w:t>Disciplinary Hearing and Appeal Hearing</w:t>
        </w:r>
        <w:r w:rsidR="00DA1881">
          <w:rPr>
            <w:noProof/>
            <w:webHidden/>
          </w:rPr>
          <w:tab/>
        </w:r>
        <w:r w:rsidR="00DA1881">
          <w:rPr>
            <w:noProof/>
            <w:webHidden/>
          </w:rPr>
          <w:fldChar w:fldCharType="begin"/>
        </w:r>
        <w:r w:rsidR="00DA1881">
          <w:rPr>
            <w:noProof/>
            <w:webHidden/>
          </w:rPr>
          <w:instrText xml:space="preserve"> PAGEREF _Toc27397656 \h </w:instrText>
        </w:r>
        <w:r w:rsidR="00DA1881">
          <w:rPr>
            <w:noProof/>
            <w:webHidden/>
          </w:rPr>
        </w:r>
        <w:r w:rsidR="00DA1881">
          <w:rPr>
            <w:noProof/>
            <w:webHidden/>
          </w:rPr>
          <w:fldChar w:fldCharType="separate"/>
        </w:r>
        <w:r w:rsidR="00DA1881">
          <w:rPr>
            <w:noProof/>
            <w:webHidden/>
          </w:rPr>
          <w:t>6</w:t>
        </w:r>
        <w:r w:rsidR="00DA1881">
          <w:rPr>
            <w:noProof/>
            <w:webHidden/>
          </w:rPr>
          <w:fldChar w:fldCharType="end"/>
        </w:r>
      </w:hyperlink>
    </w:p>
    <w:p w14:paraId="2DA4D7C2" w14:textId="77777777" w:rsidR="00DA1881" w:rsidRPr="00A9424C" w:rsidRDefault="00000000" w:rsidP="00DA1881">
      <w:pPr>
        <w:pStyle w:val="TOC3"/>
        <w:rPr>
          <w:rFonts w:ascii="Calibri" w:hAnsi="Calibri"/>
          <w:noProof/>
          <w:szCs w:val="22"/>
        </w:rPr>
      </w:pPr>
      <w:hyperlink w:anchor="_Toc27397657" w:history="1">
        <w:r w:rsidR="00DA1881" w:rsidRPr="00EC401A">
          <w:rPr>
            <w:rStyle w:val="Hyperlink"/>
            <w:i/>
            <w:noProof/>
            <w:lang w:eastAsia="en-US"/>
          </w:rPr>
          <w:t xml:space="preserve">4.8 </w:t>
        </w:r>
        <w:r w:rsidR="00DA1881" w:rsidRPr="00A9424C">
          <w:rPr>
            <w:rFonts w:ascii="Calibri" w:hAnsi="Calibri"/>
            <w:noProof/>
            <w:szCs w:val="22"/>
          </w:rPr>
          <w:tab/>
        </w:r>
        <w:r w:rsidR="00DA1881" w:rsidRPr="00EC401A">
          <w:rPr>
            <w:rStyle w:val="Hyperlink"/>
            <w:i/>
            <w:noProof/>
            <w:lang w:eastAsia="en-US"/>
          </w:rPr>
          <w:t>Delegated Authority Table</w:t>
        </w:r>
        <w:r w:rsidR="00DA1881">
          <w:rPr>
            <w:noProof/>
            <w:webHidden/>
          </w:rPr>
          <w:tab/>
        </w:r>
        <w:r w:rsidR="00DA1881">
          <w:rPr>
            <w:noProof/>
            <w:webHidden/>
          </w:rPr>
          <w:fldChar w:fldCharType="begin"/>
        </w:r>
        <w:r w:rsidR="00DA1881">
          <w:rPr>
            <w:noProof/>
            <w:webHidden/>
          </w:rPr>
          <w:instrText xml:space="preserve"> PAGEREF _Toc27397657 \h </w:instrText>
        </w:r>
        <w:r w:rsidR="00DA1881">
          <w:rPr>
            <w:noProof/>
            <w:webHidden/>
          </w:rPr>
        </w:r>
        <w:r w:rsidR="00DA1881">
          <w:rPr>
            <w:noProof/>
            <w:webHidden/>
          </w:rPr>
          <w:fldChar w:fldCharType="separate"/>
        </w:r>
        <w:r w:rsidR="00DA1881">
          <w:rPr>
            <w:noProof/>
            <w:webHidden/>
          </w:rPr>
          <w:t>7</w:t>
        </w:r>
        <w:r w:rsidR="00DA1881">
          <w:rPr>
            <w:noProof/>
            <w:webHidden/>
          </w:rPr>
          <w:fldChar w:fldCharType="end"/>
        </w:r>
      </w:hyperlink>
    </w:p>
    <w:p w14:paraId="27F606B8" w14:textId="77777777" w:rsidR="00DA1881" w:rsidRPr="00A9424C" w:rsidRDefault="00000000" w:rsidP="00DA1881">
      <w:pPr>
        <w:pStyle w:val="TOC3"/>
        <w:rPr>
          <w:rFonts w:ascii="Calibri" w:hAnsi="Calibri"/>
          <w:noProof/>
          <w:szCs w:val="22"/>
        </w:rPr>
      </w:pPr>
      <w:hyperlink w:anchor="_Toc27397658" w:history="1">
        <w:r w:rsidR="00DA1881" w:rsidRPr="00EC401A">
          <w:rPr>
            <w:rStyle w:val="Hyperlink"/>
            <w:i/>
            <w:noProof/>
            <w:lang w:eastAsia="en-US"/>
          </w:rPr>
          <w:t xml:space="preserve">4.9 </w:t>
        </w:r>
        <w:r w:rsidR="00DA1881" w:rsidRPr="00A9424C">
          <w:rPr>
            <w:rFonts w:ascii="Calibri" w:hAnsi="Calibri"/>
            <w:noProof/>
            <w:szCs w:val="22"/>
          </w:rPr>
          <w:tab/>
        </w:r>
        <w:r w:rsidR="00DA1881" w:rsidRPr="00EC401A">
          <w:rPr>
            <w:rStyle w:val="Hyperlink"/>
            <w:i/>
            <w:noProof/>
            <w:lang w:eastAsia="en-US"/>
          </w:rPr>
          <w:t>Disciplinary Outcomes</w:t>
        </w:r>
        <w:r w:rsidR="00DA1881">
          <w:rPr>
            <w:noProof/>
            <w:webHidden/>
          </w:rPr>
          <w:tab/>
        </w:r>
        <w:r w:rsidR="00DA1881">
          <w:rPr>
            <w:noProof/>
            <w:webHidden/>
          </w:rPr>
          <w:fldChar w:fldCharType="begin"/>
        </w:r>
        <w:r w:rsidR="00DA1881">
          <w:rPr>
            <w:noProof/>
            <w:webHidden/>
          </w:rPr>
          <w:instrText xml:space="preserve"> PAGEREF _Toc27397658 \h </w:instrText>
        </w:r>
        <w:r w:rsidR="00DA1881">
          <w:rPr>
            <w:noProof/>
            <w:webHidden/>
          </w:rPr>
        </w:r>
        <w:r w:rsidR="00DA1881">
          <w:rPr>
            <w:noProof/>
            <w:webHidden/>
          </w:rPr>
          <w:fldChar w:fldCharType="separate"/>
        </w:r>
        <w:r w:rsidR="00DA1881">
          <w:rPr>
            <w:noProof/>
            <w:webHidden/>
          </w:rPr>
          <w:t>7</w:t>
        </w:r>
        <w:r w:rsidR="00DA1881">
          <w:rPr>
            <w:noProof/>
            <w:webHidden/>
          </w:rPr>
          <w:fldChar w:fldCharType="end"/>
        </w:r>
      </w:hyperlink>
    </w:p>
    <w:p w14:paraId="246C8122" w14:textId="77777777" w:rsidR="00DA1881" w:rsidRPr="00A9424C" w:rsidRDefault="00000000" w:rsidP="00DA1881">
      <w:pPr>
        <w:pStyle w:val="TOC3"/>
        <w:rPr>
          <w:rFonts w:ascii="Calibri" w:hAnsi="Calibri"/>
          <w:noProof/>
          <w:szCs w:val="22"/>
        </w:rPr>
      </w:pPr>
      <w:hyperlink w:anchor="_Toc27397659" w:history="1">
        <w:r w:rsidR="00DA1881" w:rsidRPr="00EC401A">
          <w:rPr>
            <w:rStyle w:val="Hyperlink"/>
            <w:i/>
            <w:noProof/>
            <w:lang w:eastAsia="en-US"/>
          </w:rPr>
          <w:t>4.10</w:t>
        </w:r>
        <w:r w:rsidR="00DA1881" w:rsidRPr="00A9424C">
          <w:rPr>
            <w:rFonts w:ascii="Calibri" w:hAnsi="Calibri"/>
            <w:noProof/>
            <w:szCs w:val="22"/>
          </w:rPr>
          <w:tab/>
        </w:r>
        <w:r w:rsidR="00DA1881" w:rsidRPr="00EC401A">
          <w:rPr>
            <w:rStyle w:val="Hyperlink"/>
            <w:i/>
            <w:noProof/>
            <w:lang w:eastAsia="en-US"/>
          </w:rPr>
          <w:t>Appeals</w:t>
        </w:r>
        <w:r w:rsidR="00DA1881">
          <w:rPr>
            <w:noProof/>
            <w:webHidden/>
          </w:rPr>
          <w:tab/>
        </w:r>
        <w:r w:rsidR="00DA1881">
          <w:rPr>
            <w:noProof/>
            <w:webHidden/>
          </w:rPr>
          <w:fldChar w:fldCharType="begin"/>
        </w:r>
        <w:r w:rsidR="00DA1881">
          <w:rPr>
            <w:noProof/>
            <w:webHidden/>
          </w:rPr>
          <w:instrText xml:space="preserve"> PAGEREF _Toc27397659 \h </w:instrText>
        </w:r>
        <w:r w:rsidR="00DA1881">
          <w:rPr>
            <w:noProof/>
            <w:webHidden/>
          </w:rPr>
        </w:r>
        <w:r w:rsidR="00DA1881">
          <w:rPr>
            <w:noProof/>
            <w:webHidden/>
          </w:rPr>
          <w:fldChar w:fldCharType="separate"/>
        </w:r>
        <w:r w:rsidR="00DA1881">
          <w:rPr>
            <w:noProof/>
            <w:webHidden/>
          </w:rPr>
          <w:t>9</w:t>
        </w:r>
        <w:r w:rsidR="00DA1881">
          <w:rPr>
            <w:noProof/>
            <w:webHidden/>
          </w:rPr>
          <w:fldChar w:fldCharType="end"/>
        </w:r>
      </w:hyperlink>
    </w:p>
    <w:p w14:paraId="71A2C958" w14:textId="77777777" w:rsidR="00DA1881" w:rsidRPr="00A9424C" w:rsidRDefault="00000000" w:rsidP="00DA1881">
      <w:pPr>
        <w:pStyle w:val="TOC3"/>
        <w:rPr>
          <w:rFonts w:ascii="Calibri" w:hAnsi="Calibri"/>
          <w:noProof/>
          <w:szCs w:val="22"/>
        </w:rPr>
      </w:pPr>
      <w:hyperlink w:anchor="_Toc27397660" w:history="1">
        <w:r w:rsidR="00DA1881" w:rsidRPr="00EC401A">
          <w:rPr>
            <w:rStyle w:val="Hyperlink"/>
            <w:i/>
            <w:noProof/>
            <w:lang w:eastAsia="en-US"/>
          </w:rPr>
          <w:t>4.11</w:t>
        </w:r>
        <w:r w:rsidR="00DA1881" w:rsidRPr="00A9424C">
          <w:rPr>
            <w:rFonts w:ascii="Calibri" w:hAnsi="Calibri"/>
            <w:noProof/>
            <w:szCs w:val="22"/>
          </w:rPr>
          <w:tab/>
        </w:r>
        <w:r w:rsidR="00DA1881" w:rsidRPr="00EC401A">
          <w:rPr>
            <w:rStyle w:val="Hyperlink"/>
            <w:i/>
            <w:noProof/>
            <w:lang w:eastAsia="en-US"/>
          </w:rPr>
          <w:t>HR Appeals Board</w:t>
        </w:r>
        <w:r w:rsidR="00DA1881">
          <w:rPr>
            <w:noProof/>
            <w:webHidden/>
          </w:rPr>
          <w:tab/>
        </w:r>
        <w:r w:rsidR="00DA1881">
          <w:rPr>
            <w:noProof/>
            <w:webHidden/>
          </w:rPr>
          <w:fldChar w:fldCharType="begin"/>
        </w:r>
        <w:r w:rsidR="00DA1881">
          <w:rPr>
            <w:noProof/>
            <w:webHidden/>
          </w:rPr>
          <w:instrText xml:space="preserve"> PAGEREF _Toc27397660 \h </w:instrText>
        </w:r>
        <w:r w:rsidR="00DA1881">
          <w:rPr>
            <w:noProof/>
            <w:webHidden/>
          </w:rPr>
        </w:r>
        <w:r w:rsidR="00DA1881">
          <w:rPr>
            <w:noProof/>
            <w:webHidden/>
          </w:rPr>
          <w:fldChar w:fldCharType="separate"/>
        </w:r>
        <w:r w:rsidR="00DA1881">
          <w:rPr>
            <w:noProof/>
            <w:webHidden/>
          </w:rPr>
          <w:t>9</w:t>
        </w:r>
        <w:r w:rsidR="00DA1881">
          <w:rPr>
            <w:noProof/>
            <w:webHidden/>
          </w:rPr>
          <w:fldChar w:fldCharType="end"/>
        </w:r>
      </w:hyperlink>
    </w:p>
    <w:p w14:paraId="0D132690" w14:textId="77777777" w:rsidR="00DA1881" w:rsidRPr="00A9424C" w:rsidRDefault="00000000" w:rsidP="00DA1881">
      <w:pPr>
        <w:pStyle w:val="TOC1"/>
        <w:tabs>
          <w:tab w:val="left" w:pos="660"/>
          <w:tab w:val="right" w:leader="dot" w:pos="9628"/>
        </w:tabs>
        <w:rPr>
          <w:rFonts w:ascii="Calibri" w:hAnsi="Calibri"/>
          <w:noProof/>
          <w:szCs w:val="22"/>
        </w:rPr>
      </w:pPr>
      <w:hyperlink w:anchor="_Toc27397661" w:history="1">
        <w:r w:rsidR="00DA1881" w:rsidRPr="00EC401A">
          <w:rPr>
            <w:rStyle w:val="Hyperlink"/>
            <w:noProof/>
            <w:lang w:eastAsia="en-US"/>
          </w:rPr>
          <w:t>5.0</w:t>
        </w:r>
        <w:r w:rsidR="00DA1881" w:rsidRPr="00A9424C">
          <w:rPr>
            <w:rFonts w:ascii="Calibri" w:hAnsi="Calibri"/>
            <w:noProof/>
            <w:szCs w:val="22"/>
          </w:rPr>
          <w:tab/>
        </w:r>
        <w:r w:rsidR="00DA1881" w:rsidRPr="00EC401A">
          <w:rPr>
            <w:rStyle w:val="Hyperlink"/>
            <w:noProof/>
            <w:lang w:eastAsia="en-US"/>
          </w:rPr>
          <w:t>Contact &amp; Support Details</w:t>
        </w:r>
        <w:r w:rsidR="00DA1881">
          <w:rPr>
            <w:noProof/>
            <w:webHidden/>
          </w:rPr>
          <w:tab/>
        </w:r>
        <w:r w:rsidR="00DA1881">
          <w:rPr>
            <w:noProof/>
            <w:webHidden/>
          </w:rPr>
          <w:fldChar w:fldCharType="begin"/>
        </w:r>
        <w:r w:rsidR="00DA1881">
          <w:rPr>
            <w:noProof/>
            <w:webHidden/>
          </w:rPr>
          <w:instrText xml:space="preserve"> PAGEREF _Toc27397661 \h </w:instrText>
        </w:r>
        <w:r w:rsidR="00DA1881">
          <w:rPr>
            <w:noProof/>
            <w:webHidden/>
          </w:rPr>
        </w:r>
        <w:r w:rsidR="00DA1881">
          <w:rPr>
            <w:noProof/>
            <w:webHidden/>
          </w:rPr>
          <w:fldChar w:fldCharType="separate"/>
        </w:r>
        <w:r w:rsidR="00DA1881">
          <w:rPr>
            <w:noProof/>
            <w:webHidden/>
          </w:rPr>
          <w:t>9</w:t>
        </w:r>
        <w:r w:rsidR="00DA1881">
          <w:rPr>
            <w:noProof/>
            <w:webHidden/>
          </w:rPr>
          <w:fldChar w:fldCharType="end"/>
        </w:r>
      </w:hyperlink>
    </w:p>
    <w:p w14:paraId="32BB23E0" w14:textId="77777777" w:rsidR="00DA1881" w:rsidRPr="00A9424C" w:rsidRDefault="00000000" w:rsidP="00DA1881">
      <w:pPr>
        <w:pStyle w:val="TOC1"/>
        <w:tabs>
          <w:tab w:val="right" w:leader="dot" w:pos="9628"/>
        </w:tabs>
        <w:rPr>
          <w:rFonts w:ascii="Calibri" w:hAnsi="Calibri"/>
          <w:noProof/>
          <w:szCs w:val="22"/>
        </w:rPr>
      </w:pPr>
      <w:hyperlink w:anchor="_Toc27397662" w:history="1">
        <w:r w:rsidR="00DA1881" w:rsidRPr="00015AD8">
          <w:rPr>
            <w:rStyle w:val="Hyperlink"/>
            <w:b/>
            <w:noProof/>
            <w:lang w:eastAsia="en-US"/>
          </w:rPr>
          <w:t>Appendix 1: Notification of Disciplinary Appeal Form</w:t>
        </w:r>
        <w:r w:rsidR="00DA1881">
          <w:rPr>
            <w:noProof/>
            <w:webHidden/>
          </w:rPr>
          <w:tab/>
        </w:r>
        <w:r w:rsidR="00DA1881" w:rsidRPr="00015AD8">
          <w:rPr>
            <w:b/>
            <w:noProof/>
            <w:webHidden/>
          </w:rPr>
          <w:fldChar w:fldCharType="begin"/>
        </w:r>
        <w:r w:rsidR="00DA1881" w:rsidRPr="00015AD8">
          <w:rPr>
            <w:b/>
            <w:noProof/>
            <w:webHidden/>
          </w:rPr>
          <w:instrText xml:space="preserve"> PAGEREF _Toc27397662 \h </w:instrText>
        </w:r>
        <w:r w:rsidR="00DA1881" w:rsidRPr="00015AD8">
          <w:rPr>
            <w:b/>
            <w:noProof/>
            <w:webHidden/>
          </w:rPr>
        </w:r>
        <w:r w:rsidR="00DA1881" w:rsidRPr="00015AD8">
          <w:rPr>
            <w:b/>
            <w:noProof/>
            <w:webHidden/>
          </w:rPr>
          <w:fldChar w:fldCharType="separate"/>
        </w:r>
        <w:r w:rsidR="00DA1881" w:rsidRPr="00015AD8">
          <w:rPr>
            <w:b/>
            <w:noProof/>
            <w:webHidden/>
          </w:rPr>
          <w:t>10</w:t>
        </w:r>
        <w:r w:rsidR="00DA1881" w:rsidRPr="00015AD8">
          <w:rPr>
            <w:b/>
            <w:noProof/>
            <w:webHidden/>
          </w:rPr>
          <w:fldChar w:fldCharType="end"/>
        </w:r>
      </w:hyperlink>
    </w:p>
    <w:p w14:paraId="505C1FBE" w14:textId="77777777" w:rsidR="00DA1881" w:rsidRPr="00A9424C" w:rsidRDefault="00000000" w:rsidP="00DA1881">
      <w:pPr>
        <w:pStyle w:val="TOC2"/>
        <w:rPr>
          <w:rFonts w:ascii="Calibri" w:hAnsi="Calibri"/>
          <w:b w:val="0"/>
          <w:szCs w:val="22"/>
          <w:lang w:eastAsia="en-GB"/>
        </w:rPr>
      </w:pPr>
      <w:hyperlink w:anchor="_Toc27397663" w:history="1">
        <w:r w:rsidR="00DA1881" w:rsidRPr="00EC401A">
          <w:rPr>
            <w:rStyle w:val="Hyperlink"/>
          </w:rPr>
          <w:t>Appendix 2 - Guidance Notes for Employees – Preparing for a HR Appeals Board</w:t>
        </w:r>
        <w:r w:rsidR="00DA1881">
          <w:rPr>
            <w:webHidden/>
          </w:rPr>
          <w:tab/>
        </w:r>
        <w:r w:rsidR="00DA1881">
          <w:rPr>
            <w:webHidden/>
          </w:rPr>
          <w:fldChar w:fldCharType="begin"/>
        </w:r>
        <w:r w:rsidR="00DA1881">
          <w:rPr>
            <w:webHidden/>
          </w:rPr>
          <w:instrText xml:space="preserve"> PAGEREF _Toc27397663 \h </w:instrText>
        </w:r>
        <w:r w:rsidR="00DA1881">
          <w:rPr>
            <w:webHidden/>
          </w:rPr>
        </w:r>
        <w:r w:rsidR="00DA1881">
          <w:rPr>
            <w:webHidden/>
          </w:rPr>
          <w:fldChar w:fldCharType="separate"/>
        </w:r>
        <w:r w:rsidR="00DA1881">
          <w:rPr>
            <w:webHidden/>
          </w:rPr>
          <w:t>13</w:t>
        </w:r>
        <w:r w:rsidR="00DA1881">
          <w:rPr>
            <w:webHidden/>
          </w:rPr>
          <w:fldChar w:fldCharType="end"/>
        </w:r>
      </w:hyperlink>
    </w:p>
    <w:p w14:paraId="793A8DEB" w14:textId="77777777" w:rsidR="00DA1881" w:rsidRDefault="00DA1881" w:rsidP="00DA1881">
      <w:pPr>
        <w:rPr>
          <w:b/>
          <w:bCs/>
          <w:noProof/>
          <w:sz w:val="18"/>
        </w:rPr>
      </w:pPr>
      <w:r w:rsidRPr="00FF3EA0">
        <w:rPr>
          <w:b/>
          <w:bCs/>
          <w:noProof/>
          <w:sz w:val="18"/>
        </w:rPr>
        <w:fldChar w:fldCharType="end"/>
      </w:r>
    </w:p>
    <w:p w14:paraId="56635EAA" w14:textId="77777777" w:rsidR="00DA1881" w:rsidRPr="00372A53" w:rsidRDefault="00DA1881" w:rsidP="00DA1881">
      <w:pPr>
        <w:rPr>
          <w:b/>
          <w:i/>
          <w:sz w:val="12"/>
          <w:szCs w:val="12"/>
        </w:rPr>
      </w:pPr>
      <w:r>
        <w:rPr>
          <w:b/>
          <w:bCs/>
          <w:noProof/>
          <w:sz w:val="18"/>
        </w:rPr>
        <w:br w:type="page"/>
      </w:r>
    </w:p>
    <w:p w14:paraId="3D3387FC" w14:textId="77777777" w:rsidR="00DA1881" w:rsidRDefault="00DA1881" w:rsidP="00DA1881">
      <w:pPr>
        <w:pStyle w:val="Heading1"/>
        <w:keepLines/>
        <w:numPr>
          <w:ilvl w:val="0"/>
          <w:numId w:val="4"/>
        </w:numPr>
        <w:shd w:val="clear" w:color="auto" w:fill="FF0000"/>
        <w:spacing w:before="0" w:after="0" w:line="259" w:lineRule="auto"/>
        <w:rPr>
          <w:bCs w:val="0"/>
          <w:color w:val="FFFFFF"/>
          <w:kern w:val="0"/>
          <w:szCs w:val="22"/>
          <w:lang w:eastAsia="en-US"/>
        </w:rPr>
      </w:pPr>
      <w:bookmarkStart w:id="0" w:name="_Toc27397612"/>
      <w:r w:rsidRPr="00D41C16">
        <w:rPr>
          <w:bCs w:val="0"/>
          <w:color w:val="FFFFFF"/>
          <w:kern w:val="0"/>
          <w:szCs w:val="22"/>
          <w:lang w:eastAsia="en-US"/>
        </w:rPr>
        <w:lastRenderedPageBreak/>
        <w:t>P</w:t>
      </w:r>
      <w:r>
        <w:rPr>
          <w:bCs w:val="0"/>
          <w:color w:val="FFFFFF"/>
          <w:kern w:val="0"/>
          <w:szCs w:val="22"/>
          <w:lang w:eastAsia="en-US"/>
        </w:rPr>
        <w:t>URPOSE</w:t>
      </w:r>
      <w:bookmarkEnd w:id="0"/>
    </w:p>
    <w:p w14:paraId="7CF49B6B" w14:textId="77777777" w:rsidR="00DA1881" w:rsidRDefault="00DA1881" w:rsidP="00DA1881">
      <w:pPr>
        <w:jc w:val="both"/>
        <w:rPr>
          <w:rFonts w:eastAsia="Calibri"/>
          <w:lang w:eastAsia="en-US"/>
        </w:rPr>
      </w:pPr>
      <w:r>
        <w:rPr>
          <w:rFonts w:eastAsia="Calibri"/>
          <w:lang w:eastAsia="en-US"/>
        </w:rPr>
        <w:t xml:space="preserve">This toolkit is to </w:t>
      </w:r>
      <w:proofErr w:type="gramStart"/>
      <w:r>
        <w:rPr>
          <w:rFonts w:eastAsia="Calibri"/>
          <w:lang w:eastAsia="en-US"/>
        </w:rPr>
        <w:t>provide assistance to</w:t>
      </w:r>
      <w:proofErr w:type="gramEnd"/>
      <w:r>
        <w:rPr>
          <w:rFonts w:eastAsia="Calibri"/>
          <w:lang w:eastAsia="en-US"/>
        </w:rPr>
        <w:t xml:space="preserve"> employees who may be subject or involved in the Council’s Discipline at Work Policy and procedures, providing access to information they may require in relation to the process and the relevant paperwork which they may need to complete. This toolkit should be read with the Discipline at Work Policy.</w:t>
      </w:r>
    </w:p>
    <w:p w14:paraId="4EFB6602" w14:textId="77777777" w:rsidR="00DA1881" w:rsidRPr="00A43AE2" w:rsidRDefault="00DA1881" w:rsidP="00DA1881">
      <w:pPr>
        <w:pStyle w:val="Heading1"/>
        <w:keepLines/>
        <w:numPr>
          <w:ilvl w:val="0"/>
          <w:numId w:val="4"/>
        </w:numPr>
        <w:shd w:val="clear" w:color="auto" w:fill="FF0000"/>
        <w:spacing w:after="0" w:line="259" w:lineRule="auto"/>
        <w:rPr>
          <w:bCs w:val="0"/>
          <w:color w:val="FFFFFF"/>
          <w:kern w:val="0"/>
          <w:szCs w:val="22"/>
          <w:lang w:eastAsia="en-US"/>
        </w:rPr>
      </w:pPr>
      <w:bookmarkStart w:id="1" w:name="_Toc27397613"/>
      <w:r>
        <w:rPr>
          <w:bCs w:val="0"/>
          <w:color w:val="FFFFFF"/>
          <w:kern w:val="0"/>
          <w:szCs w:val="22"/>
          <w:lang w:eastAsia="en-US"/>
        </w:rPr>
        <w:t>SCOPE</w:t>
      </w:r>
      <w:bookmarkEnd w:id="1"/>
    </w:p>
    <w:p w14:paraId="1D854A99" w14:textId="77777777" w:rsidR="00DA1881" w:rsidRPr="00A43AE2" w:rsidRDefault="00DA1881" w:rsidP="00DA1881">
      <w:pPr>
        <w:pStyle w:val="ListParagraph"/>
        <w:keepNext/>
        <w:keepLines/>
        <w:numPr>
          <w:ilvl w:val="0"/>
          <w:numId w:val="2"/>
        </w:numPr>
        <w:spacing w:before="240" w:line="259" w:lineRule="auto"/>
        <w:outlineLvl w:val="0"/>
        <w:rPr>
          <w:rFonts w:cs="Arial"/>
          <w:bCs/>
          <w:vanish/>
          <w:kern w:val="32"/>
          <w:szCs w:val="22"/>
        </w:rPr>
      </w:pPr>
      <w:bookmarkStart w:id="2" w:name="_Toc26516650"/>
      <w:bookmarkStart w:id="3" w:name="_Toc26516771"/>
      <w:bookmarkStart w:id="4" w:name="_Toc26517202"/>
      <w:bookmarkStart w:id="5" w:name="_Toc26517292"/>
      <w:bookmarkStart w:id="6" w:name="_Toc26517361"/>
      <w:bookmarkStart w:id="7" w:name="_Toc26517420"/>
      <w:bookmarkStart w:id="8" w:name="_Toc26517882"/>
      <w:bookmarkStart w:id="9" w:name="_Toc26517961"/>
      <w:bookmarkStart w:id="10" w:name="_Toc26518257"/>
      <w:bookmarkStart w:id="11" w:name="_Toc26519700"/>
      <w:bookmarkStart w:id="12" w:name="_Toc26888357"/>
      <w:bookmarkStart w:id="13" w:name="_Toc27052924"/>
      <w:bookmarkStart w:id="14" w:name="_Toc27052976"/>
      <w:bookmarkStart w:id="15" w:name="_Toc27397614"/>
      <w:bookmarkEnd w:id="2"/>
      <w:bookmarkEnd w:id="3"/>
      <w:bookmarkEnd w:id="4"/>
      <w:bookmarkEnd w:id="5"/>
      <w:bookmarkEnd w:id="6"/>
      <w:bookmarkEnd w:id="7"/>
      <w:bookmarkEnd w:id="8"/>
      <w:bookmarkEnd w:id="9"/>
      <w:bookmarkEnd w:id="10"/>
      <w:bookmarkEnd w:id="11"/>
      <w:bookmarkEnd w:id="12"/>
      <w:bookmarkEnd w:id="13"/>
      <w:bookmarkEnd w:id="14"/>
      <w:bookmarkEnd w:id="15"/>
    </w:p>
    <w:p w14:paraId="1D8B8A54" w14:textId="77777777" w:rsidR="00DA1881" w:rsidRPr="00F67973" w:rsidRDefault="00DA1881" w:rsidP="00DA1881">
      <w:pPr>
        <w:pStyle w:val="ListParagraph"/>
        <w:keepNext/>
        <w:keepLines/>
        <w:numPr>
          <w:ilvl w:val="0"/>
          <w:numId w:val="5"/>
        </w:numPr>
        <w:spacing w:before="240" w:line="259" w:lineRule="auto"/>
        <w:outlineLvl w:val="0"/>
        <w:rPr>
          <w:rFonts w:eastAsia="Calibri" w:cs="Arial"/>
          <w:bCs/>
          <w:vanish/>
          <w:kern w:val="32"/>
          <w:szCs w:val="22"/>
          <w:lang w:eastAsia="en-US"/>
        </w:rPr>
      </w:pPr>
      <w:bookmarkStart w:id="16" w:name="_Toc26516651"/>
      <w:bookmarkStart w:id="17" w:name="_Toc26516772"/>
      <w:bookmarkStart w:id="18" w:name="_Toc26517203"/>
      <w:bookmarkStart w:id="19" w:name="_Toc26517293"/>
      <w:bookmarkStart w:id="20" w:name="_Toc26517362"/>
      <w:bookmarkStart w:id="21" w:name="_Toc26517421"/>
      <w:bookmarkStart w:id="22" w:name="_Toc26517883"/>
      <w:bookmarkStart w:id="23" w:name="_Toc26517962"/>
      <w:bookmarkStart w:id="24" w:name="_Toc26518258"/>
      <w:bookmarkStart w:id="25" w:name="_Toc26519701"/>
      <w:bookmarkStart w:id="26" w:name="_Toc26888358"/>
      <w:bookmarkStart w:id="27" w:name="_Toc27052925"/>
      <w:bookmarkStart w:id="28" w:name="_Toc27052977"/>
      <w:bookmarkStart w:id="29" w:name="_Toc273976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0D467B94" w14:textId="77777777" w:rsidR="00DA1881" w:rsidRDefault="00DA1881" w:rsidP="00DA1881">
      <w:pPr>
        <w:jc w:val="both"/>
        <w:rPr>
          <w:rFonts w:eastAsia="Calibri"/>
          <w:szCs w:val="22"/>
          <w:lang w:eastAsia="en-US"/>
        </w:rPr>
      </w:pPr>
      <w:r>
        <w:rPr>
          <w:rFonts w:eastAsia="Calibri"/>
          <w:szCs w:val="22"/>
          <w:lang w:eastAsia="en-US"/>
        </w:rPr>
        <w:t xml:space="preserve">The Discipline at Work toolkit applies to Local Government Employees, Craft Employees and Chief Officers. </w:t>
      </w:r>
    </w:p>
    <w:p w14:paraId="63FFA60B" w14:textId="77777777" w:rsidR="00DA1881" w:rsidRDefault="00DA1881" w:rsidP="00DA1881">
      <w:pPr>
        <w:ind w:left="709"/>
        <w:jc w:val="both"/>
        <w:rPr>
          <w:rFonts w:eastAsia="Calibri"/>
          <w:szCs w:val="22"/>
          <w:lang w:eastAsia="en-US"/>
        </w:rPr>
      </w:pPr>
    </w:p>
    <w:p w14:paraId="6191E68F" w14:textId="77777777" w:rsidR="00DA1881" w:rsidRDefault="00DA1881" w:rsidP="00DA1881">
      <w:pPr>
        <w:jc w:val="both"/>
        <w:rPr>
          <w:rFonts w:eastAsia="Calibri"/>
          <w:szCs w:val="22"/>
          <w:lang w:eastAsia="en-US"/>
        </w:rPr>
      </w:pPr>
      <w:r>
        <w:rPr>
          <w:rFonts w:eastAsia="Calibri"/>
          <w:szCs w:val="22"/>
          <w:lang w:eastAsia="en-US"/>
        </w:rPr>
        <w:t>Special procedural requirements, relating to the application of the Discipline at Work Policy for those employees on SNCT Conditions of Service are detailed in the Education Procedure Manual 2/18 – Disciplinary Procedure for Teachers and Toolkit.</w:t>
      </w:r>
    </w:p>
    <w:p w14:paraId="3546F1BD" w14:textId="77777777" w:rsidR="00DA1881" w:rsidRDefault="00DA1881" w:rsidP="00DA1881">
      <w:pPr>
        <w:jc w:val="both"/>
        <w:rPr>
          <w:rFonts w:eastAsia="Calibri"/>
          <w:szCs w:val="22"/>
          <w:lang w:eastAsia="en-US"/>
        </w:rPr>
      </w:pPr>
    </w:p>
    <w:p w14:paraId="7DB4A7D0" w14:textId="77777777" w:rsidR="00DA1881" w:rsidRPr="000E4975" w:rsidRDefault="00DA1881" w:rsidP="00DA1881">
      <w:pPr>
        <w:jc w:val="both"/>
        <w:rPr>
          <w:rFonts w:eastAsia="Calibri"/>
          <w:szCs w:val="22"/>
          <w:lang w:eastAsia="en-US"/>
        </w:rPr>
      </w:pPr>
      <w:r>
        <w:rPr>
          <w:rFonts w:eastAsia="Calibri"/>
          <w:szCs w:val="22"/>
          <w:lang w:eastAsia="en-US"/>
        </w:rPr>
        <w:t xml:space="preserve">The Discipline at Work Policy does not apply to redundancy dismissals or the expiry of fixed term contracts. </w:t>
      </w:r>
    </w:p>
    <w:p w14:paraId="1696D3B2" w14:textId="77777777" w:rsidR="00DA1881" w:rsidRPr="00BE0FC7" w:rsidRDefault="00DA1881" w:rsidP="00DA1881">
      <w:pPr>
        <w:pStyle w:val="Heading1"/>
        <w:keepLines/>
        <w:numPr>
          <w:ilvl w:val="0"/>
          <w:numId w:val="4"/>
        </w:numPr>
        <w:shd w:val="clear" w:color="auto" w:fill="FF0000"/>
        <w:spacing w:after="0" w:line="259" w:lineRule="auto"/>
        <w:rPr>
          <w:bCs w:val="0"/>
          <w:color w:val="FFFFFF"/>
          <w:kern w:val="0"/>
          <w:szCs w:val="22"/>
          <w:lang w:eastAsia="en-US"/>
        </w:rPr>
      </w:pPr>
      <w:bookmarkStart w:id="30" w:name="_Toc27397616"/>
      <w:r>
        <w:rPr>
          <w:bCs w:val="0"/>
          <w:color w:val="FFFFFF"/>
          <w:kern w:val="0"/>
          <w:szCs w:val="22"/>
          <w:lang w:eastAsia="en-US"/>
        </w:rPr>
        <w:t>UNDERPINNING PRINCIPLES &amp; OBJECTIVES</w:t>
      </w:r>
      <w:bookmarkEnd w:id="30"/>
    </w:p>
    <w:p w14:paraId="33441454" w14:textId="77777777" w:rsidR="00DA1881" w:rsidRPr="00A43AE2" w:rsidRDefault="00DA1881" w:rsidP="00DA1881">
      <w:pPr>
        <w:pStyle w:val="ListParagraph"/>
        <w:keepNext/>
        <w:keepLines/>
        <w:numPr>
          <w:ilvl w:val="0"/>
          <w:numId w:val="2"/>
        </w:numPr>
        <w:spacing w:before="240" w:line="259" w:lineRule="auto"/>
        <w:outlineLvl w:val="0"/>
        <w:rPr>
          <w:rFonts w:cs="Arial"/>
          <w:bCs/>
          <w:vanish/>
          <w:kern w:val="32"/>
          <w:szCs w:val="32"/>
        </w:rPr>
      </w:pPr>
      <w:bookmarkStart w:id="31" w:name="_Toc22638081"/>
      <w:bookmarkStart w:id="32" w:name="_Toc22638888"/>
      <w:bookmarkStart w:id="33" w:name="_Toc22645518"/>
      <w:bookmarkStart w:id="34" w:name="_Toc22648242"/>
      <w:bookmarkStart w:id="35" w:name="_Toc26516653"/>
      <w:bookmarkStart w:id="36" w:name="_Toc26516774"/>
      <w:bookmarkStart w:id="37" w:name="_Toc26517205"/>
      <w:bookmarkStart w:id="38" w:name="_Toc26517295"/>
      <w:bookmarkStart w:id="39" w:name="_Toc26517364"/>
      <w:bookmarkStart w:id="40" w:name="_Toc26517423"/>
      <w:bookmarkStart w:id="41" w:name="_Toc26517885"/>
      <w:bookmarkStart w:id="42" w:name="_Toc26517964"/>
      <w:bookmarkStart w:id="43" w:name="_Toc26518260"/>
      <w:bookmarkStart w:id="44" w:name="_Toc26519703"/>
      <w:bookmarkStart w:id="45" w:name="_Toc26888360"/>
      <w:bookmarkStart w:id="46" w:name="_Toc27052927"/>
      <w:bookmarkStart w:id="47" w:name="_Toc27052979"/>
      <w:bookmarkStart w:id="48" w:name="_Toc27397617"/>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5CCAAFD" w14:textId="77777777" w:rsidR="00DA1881" w:rsidRPr="00F67973" w:rsidRDefault="00DA1881" w:rsidP="00DA1881">
      <w:pPr>
        <w:pStyle w:val="ListParagraph"/>
        <w:keepNext/>
        <w:keepLines/>
        <w:numPr>
          <w:ilvl w:val="0"/>
          <w:numId w:val="5"/>
        </w:numPr>
        <w:spacing w:before="240" w:line="259" w:lineRule="auto"/>
        <w:outlineLvl w:val="0"/>
        <w:rPr>
          <w:rFonts w:eastAsia="Calibri" w:cs="Arial"/>
          <w:bCs/>
          <w:vanish/>
          <w:kern w:val="32"/>
          <w:szCs w:val="22"/>
          <w:lang w:eastAsia="en-US"/>
        </w:rPr>
      </w:pPr>
      <w:bookmarkStart w:id="49" w:name="_Toc22638082"/>
      <w:bookmarkStart w:id="50" w:name="_Toc22638889"/>
      <w:bookmarkStart w:id="51" w:name="_Toc22645519"/>
      <w:bookmarkStart w:id="52" w:name="_Toc22648243"/>
      <w:bookmarkStart w:id="53" w:name="_Toc26516654"/>
      <w:bookmarkStart w:id="54" w:name="_Toc26516775"/>
      <w:bookmarkStart w:id="55" w:name="_Toc26517206"/>
      <w:bookmarkStart w:id="56" w:name="_Toc26517296"/>
      <w:bookmarkStart w:id="57" w:name="_Toc26517365"/>
      <w:bookmarkStart w:id="58" w:name="_Toc26517424"/>
      <w:bookmarkStart w:id="59" w:name="_Toc26517886"/>
      <w:bookmarkStart w:id="60" w:name="_Toc26517965"/>
      <w:bookmarkStart w:id="61" w:name="_Toc26518261"/>
      <w:bookmarkStart w:id="62" w:name="_Toc26519704"/>
      <w:bookmarkStart w:id="63" w:name="_Toc26888361"/>
      <w:bookmarkStart w:id="64" w:name="_Toc27052928"/>
      <w:bookmarkStart w:id="65" w:name="_Toc27052980"/>
      <w:bookmarkStart w:id="66" w:name="_Toc2739761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7C888E6" w14:textId="77777777" w:rsidR="00DA1881" w:rsidRPr="004F1A5F" w:rsidRDefault="00DA1881" w:rsidP="00DA1881">
      <w:pPr>
        <w:jc w:val="both"/>
        <w:rPr>
          <w:rFonts w:eastAsia="Calibri"/>
          <w:szCs w:val="22"/>
          <w:lang w:eastAsia="en-US"/>
        </w:rPr>
      </w:pPr>
      <w:r>
        <w:rPr>
          <w:rFonts w:eastAsia="Calibri"/>
          <w:szCs w:val="22"/>
          <w:lang w:eastAsia="en-US"/>
        </w:rPr>
        <w:t xml:space="preserve">To support the Discipline at Work Policy by providing employees with the relevant information and paperwork to support them in the process. </w:t>
      </w:r>
    </w:p>
    <w:p w14:paraId="5338A2FD" w14:textId="77777777" w:rsidR="00DA1881" w:rsidRDefault="00DA1881" w:rsidP="00DA1881">
      <w:pPr>
        <w:jc w:val="both"/>
        <w:rPr>
          <w:rFonts w:eastAsia="Calibri"/>
          <w:szCs w:val="22"/>
          <w:lang w:eastAsia="en-US"/>
        </w:rPr>
      </w:pPr>
    </w:p>
    <w:p w14:paraId="3ED1B008" w14:textId="77777777" w:rsidR="00DA1881" w:rsidRDefault="00DA1881" w:rsidP="00DA1881">
      <w:pPr>
        <w:jc w:val="both"/>
        <w:rPr>
          <w:rFonts w:eastAsia="Calibri"/>
          <w:szCs w:val="22"/>
          <w:lang w:eastAsia="en-US"/>
        </w:rPr>
      </w:pPr>
      <w:r w:rsidRPr="000652F8">
        <w:rPr>
          <w:rFonts w:eastAsia="Calibri"/>
          <w:b/>
          <w:szCs w:val="22"/>
          <w:lang w:eastAsia="en-US"/>
        </w:rPr>
        <w:t>All Matters</w:t>
      </w:r>
      <w:r>
        <w:rPr>
          <w:rFonts w:eastAsia="Calibri"/>
          <w:szCs w:val="22"/>
          <w:lang w:eastAsia="en-US"/>
        </w:rPr>
        <w:t xml:space="preserve"> should be dealt with in the following way:</w:t>
      </w:r>
    </w:p>
    <w:p w14:paraId="0D5B00DF" w14:textId="77777777" w:rsidR="00DA1881" w:rsidRDefault="00DA1881" w:rsidP="00DA1881">
      <w:pPr>
        <w:numPr>
          <w:ilvl w:val="1"/>
          <w:numId w:val="4"/>
        </w:numPr>
      </w:pPr>
      <w:r w:rsidRPr="00896B4A">
        <w:t>If appropriate</w:t>
      </w:r>
      <w:r>
        <w:rPr>
          <w:b/>
        </w:rPr>
        <w:t xml:space="preserve"> I</w:t>
      </w:r>
      <w:r w:rsidRPr="00721D75">
        <w:rPr>
          <w:b/>
        </w:rPr>
        <w:t>nformal approach</w:t>
      </w:r>
      <w:r w:rsidRPr="00144C58">
        <w:t xml:space="preserve"> </w:t>
      </w:r>
      <w:r>
        <w:t xml:space="preserve">considered </w:t>
      </w:r>
      <w:r w:rsidRPr="00144C58">
        <w:t xml:space="preserve">as the first step in resolving issues </w:t>
      </w:r>
    </w:p>
    <w:p w14:paraId="773D15F1" w14:textId="77777777" w:rsidR="00DA1881" w:rsidRDefault="00DA1881" w:rsidP="00DA1881">
      <w:pPr>
        <w:numPr>
          <w:ilvl w:val="1"/>
          <w:numId w:val="4"/>
        </w:numPr>
      </w:pPr>
      <w:r w:rsidRPr="00144C58">
        <w:t>Issue</w:t>
      </w:r>
      <w:r>
        <w:t xml:space="preserve">s </w:t>
      </w:r>
      <w:r w:rsidRPr="00144C58">
        <w:t xml:space="preserve">raised and dealt with </w:t>
      </w:r>
      <w:r w:rsidRPr="000652F8">
        <w:rPr>
          <w:b/>
        </w:rPr>
        <w:t>promptly</w:t>
      </w:r>
      <w:r w:rsidRPr="00144C58">
        <w:t xml:space="preserve"> without unnecessary delay</w:t>
      </w:r>
    </w:p>
    <w:p w14:paraId="7D7FC1D2" w14:textId="77777777" w:rsidR="00DA1881" w:rsidRPr="000652F8" w:rsidRDefault="00DA1881" w:rsidP="00DA1881">
      <w:pPr>
        <w:numPr>
          <w:ilvl w:val="1"/>
          <w:numId w:val="4"/>
        </w:numPr>
      </w:pPr>
      <w:r>
        <w:t xml:space="preserve">Management </w:t>
      </w:r>
      <w:r w:rsidRPr="00144C58">
        <w:t>act</w:t>
      </w:r>
      <w:r>
        <w:t>ions are</w:t>
      </w:r>
      <w:r w:rsidRPr="00144C58">
        <w:t xml:space="preserve"> </w:t>
      </w:r>
      <w:r>
        <w:rPr>
          <w:b/>
        </w:rPr>
        <w:t>consistent</w:t>
      </w:r>
    </w:p>
    <w:p w14:paraId="293B9E7C" w14:textId="77777777" w:rsidR="00DA1881" w:rsidRDefault="00DA1881" w:rsidP="00DA1881">
      <w:pPr>
        <w:numPr>
          <w:ilvl w:val="1"/>
          <w:numId w:val="4"/>
        </w:numPr>
      </w:pPr>
      <w:r w:rsidRPr="000652F8">
        <w:rPr>
          <w:b/>
        </w:rPr>
        <w:t>Appropriate fact findings</w:t>
      </w:r>
      <w:r>
        <w:t xml:space="preserve"> carried out to</w:t>
      </w:r>
      <w:r w:rsidRPr="00144C58">
        <w:t xml:space="preserve"> establish facts of each case</w:t>
      </w:r>
    </w:p>
    <w:p w14:paraId="6F3BC500" w14:textId="77777777" w:rsidR="00DA1881" w:rsidRPr="000652F8" w:rsidRDefault="00DA1881" w:rsidP="00DA1881">
      <w:pPr>
        <w:numPr>
          <w:ilvl w:val="1"/>
          <w:numId w:val="4"/>
        </w:numPr>
      </w:pPr>
      <w:r w:rsidRPr="00144C58">
        <w:t xml:space="preserve">Any disciplinary hearing will be conducted by a </w:t>
      </w:r>
      <w:r w:rsidRPr="000652F8">
        <w:rPr>
          <w:b/>
        </w:rPr>
        <w:t>manager not involved</w:t>
      </w:r>
      <w:r w:rsidRPr="00144C58">
        <w:t xml:space="preserve"> in the matter </w:t>
      </w:r>
      <w:r>
        <w:t xml:space="preserve">however </w:t>
      </w:r>
      <w:r w:rsidRPr="00144C58">
        <w:t xml:space="preserve">issues relating to </w:t>
      </w:r>
      <w:r w:rsidRPr="000652F8">
        <w:rPr>
          <w:b/>
        </w:rPr>
        <w:t>performance will involve the immediate line manager</w:t>
      </w:r>
    </w:p>
    <w:p w14:paraId="6301758D" w14:textId="77777777" w:rsidR="00DA1881" w:rsidRDefault="00DA1881" w:rsidP="00DA1881">
      <w:pPr>
        <w:numPr>
          <w:ilvl w:val="1"/>
          <w:numId w:val="4"/>
        </w:numPr>
      </w:pPr>
      <w:r w:rsidRPr="00144C58">
        <w:t xml:space="preserve">In cases of disciplinary matters, the employee </w:t>
      </w:r>
      <w:r>
        <w:t xml:space="preserve">should </w:t>
      </w:r>
      <w:r>
        <w:rPr>
          <w:b/>
        </w:rPr>
        <w:t>understand</w:t>
      </w:r>
      <w:r w:rsidRPr="000652F8">
        <w:rPr>
          <w:b/>
        </w:rPr>
        <w:t xml:space="preserve"> the basis of the allegation </w:t>
      </w:r>
      <w:r w:rsidRPr="00C77B42">
        <w:t xml:space="preserve">(which is confirmed in </w:t>
      </w:r>
      <w:proofErr w:type="gramStart"/>
      <w:r w:rsidRPr="00C77B42">
        <w:t>writing)</w:t>
      </w:r>
      <w:r w:rsidRPr="000652F8">
        <w:rPr>
          <w:b/>
        </w:rPr>
        <w:t xml:space="preserve"> </w:t>
      </w:r>
      <w:r w:rsidRPr="00144C58">
        <w:t xml:space="preserve"> and</w:t>
      </w:r>
      <w:proofErr w:type="gramEnd"/>
      <w:r w:rsidRPr="00144C58">
        <w:t xml:space="preserve"> has the opportunity to present their case before decisions are made</w:t>
      </w:r>
    </w:p>
    <w:p w14:paraId="4A07996F" w14:textId="77777777" w:rsidR="00DA1881" w:rsidRDefault="00DA1881" w:rsidP="00DA1881">
      <w:pPr>
        <w:numPr>
          <w:ilvl w:val="1"/>
          <w:numId w:val="4"/>
        </w:numPr>
      </w:pPr>
      <w:r w:rsidRPr="00144C58">
        <w:t xml:space="preserve">The </w:t>
      </w:r>
      <w:r w:rsidRPr="000652F8">
        <w:rPr>
          <w:b/>
        </w:rPr>
        <w:t>right to be accompanied</w:t>
      </w:r>
      <w:r>
        <w:t xml:space="preserve"> at any discipline at work meeting/heari</w:t>
      </w:r>
      <w:r w:rsidRPr="00144C58">
        <w:t>ng</w:t>
      </w:r>
      <w:r>
        <w:t xml:space="preserve"> </w:t>
      </w:r>
      <w:proofErr w:type="gramStart"/>
      <w:r>
        <w:t>( relevant</w:t>
      </w:r>
      <w:proofErr w:type="gramEnd"/>
      <w:r>
        <w:t xml:space="preserve"> companions/representatives are outlined in Section 4. Definitions of the Discipline at Work Policy) </w:t>
      </w:r>
    </w:p>
    <w:p w14:paraId="209610CA" w14:textId="77777777" w:rsidR="00DA1881" w:rsidRPr="000652F8" w:rsidRDefault="00DA1881" w:rsidP="00DA1881">
      <w:pPr>
        <w:numPr>
          <w:ilvl w:val="1"/>
          <w:numId w:val="4"/>
        </w:numPr>
      </w:pPr>
      <w:r w:rsidRPr="00144C58">
        <w:t xml:space="preserve">The </w:t>
      </w:r>
      <w:r w:rsidRPr="000652F8">
        <w:rPr>
          <w:b/>
        </w:rPr>
        <w:t>right of appeal</w:t>
      </w:r>
      <w:r w:rsidRPr="00144C58">
        <w:t xml:space="preserve"> against formal decisions </w:t>
      </w:r>
      <w:r>
        <w:t>involving the employee.</w:t>
      </w:r>
    </w:p>
    <w:p w14:paraId="380EEA94" w14:textId="77777777" w:rsidR="00DA1881" w:rsidRPr="00D41C16" w:rsidRDefault="00DA1881" w:rsidP="00DA1881">
      <w:pPr>
        <w:pStyle w:val="Heading1"/>
        <w:keepLines/>
        <w:numPr>
          <w:ilvl w:val="0"/>
          <w:numId w:val="4"/>
        </w:numPr>
        <w:shd w:val="clear" w:color="auto" w:fill="FF0000"/>
        <w:spacing w:after="0" w:line="259" w:lineRule="auto"/>
        <w:rPr>
          <w:bCs w:val="0"/>
          <w:color w:val="FFFFFF"/>
          <w:kern w:val="0"/>
          <w:szCs w:val="22"/>
          <w:lang w:eastAsia="en-US"/>
        </w:rPr>
      </w:pPr>
      <w:bookmarkStart w:id="67" w:name="_Toc27397619"/>
      <w:bookmarkStart w:id="68" w:name="_Toc225235688"/>
      <w:bookmarkStart w:id="69" w:name="_Toc213746026"/>
      <w:bookmarkStart w:id="70" w:name="_Toc213746213"/>
      <w:bookmarkStart w:id="71" w:name="_Toc213746276"/>
      <w:r w:rsidRPr="00D41C16">
        <w:rPr>
          <w:bCs w:val="0"/>
          <w:color w:val="FFFFFF"/>
          <w:kern w:val="0"/>
          <w:szCs w:val="22"/>
          <w:lang w:eastAsia="en-US"/>
        </w:rPr>
        <w:t>P</w:t>
      </w:r>
      <w:r>
        <w:rPr>
          <w:bCs w:val="0"/>
          <w:color w:val="FFFFFF"/>
          <w:kern w:val="0"/>
          <w:szCs w:val="22"/>
          <w:lang w:eastAsia="en-US"/>
        </w:rPr>
        <w:t>ROCESS</w:t>
      </w:r>
      <w:bookmarkEnd w:id="67"/>
    </w:p>
    <w:p w14:paraId="2F49F766" w14:textId="77777777" w:rsidR="00DA1881" w:rsidRPr="00294C81" w:rsidRDefault="00DA1881" w:rsidP="00DA1881">
      <w:pPr>
        <w:pStyle w:val="ListParagraph"/>
        <w:keepNext/>
        <w:numPr>
          <w:ilvl w:val="0"/>
          <w:numId w:val="1"/>
        </w:numPr>
        <w:spacing w:before="240" w:after="60"/>
        <w:outlineLvl w:val="2"/>
        <w:rPr>
          <w:rFonts w:cs="Arial"/>
          <w:b/>
          <w:bCs/>
          <w:vanish/>
          <w:color w:val="FF0000"/>
          <w:sz w:val="20"/>
          <w:szCs w:val="26"/>
          <w:lang w:eastAsia="en-US"/>
        </w:rPr>
      </w:pPr>
      <w:bookmarkStart w:id="72" w:name="_Toc22199700"/>
      <w:bookmarkStart w:id="73" w:name="_Toc22199755"/>
      <w:bookmarkStart w:id="74" w:name="_Toc22199825"/>
      <w:bookmarkStart w:id="75" w:name="_Toc22199874"/>
      <w:bookmarkStart w:id="76" w:name="_Toc22200564"/>
      <w:bookmarkStart w:id="77" w:name="_Toc22200795"/>
      <w:bookmarkStart w:id="78" w:name="_Toc22201010"/>
      <w:bookmarkStart w:id="79" w:name="_Toc22201360"/>
      <w:bookmarkStart w:id="80" w:name="_Toc22201634"/>
      <w:bookmarkStart w:id="81" w:name="_Toc22638087"/>
      <w:bookmarkStart w:id="82" w:name="_Toc22638894"/>
      <w:bookmarkStart w:id="83" w:name="_Toc22645524"/>
      <w:bookmarkStart w:id="84" w:name="_Toc22648248"/>
      <w:bookmarkStart w:id="85" w:name="_Toc26516656"/>
      <w:bookmarkStart w:id="86" w:name="_Toc26516777"/>
      <w:bookmarkStart w:id="87" w:name="_Toc26517208"/>
      <w:bookmarkStart w:id="88" w:name="_Toc26517298"/>
      <w:bookmarkStart w:id="89" w:name="_Toc26517367"/>
      <w:bookmarkStart w:id="90" w:name="_Toc26517426"/>
      <w:bookmarkStart w:id="91" w:name="_Toc26517888"/>
      <w:bookmarkStart w:id="92" w:name="_Toc26517967"/>
      <w:bookmarkStart w:id="93" w:name="_Toc26518263"/>
      <w:bookmarkStart w:id="94" w:name="_Toc26519706"/>
      <w:bookmarkStart w:id="95" w:name="_Toc26888363"/>
      <w:bookmarkStart w:id="96" w:name="_Toc27052930"/>
      <w:bookmarkStart w:id="97" w:name="_Toc27052982"/>
      <w:bookmarkStart w:id="98" w:name="_Toc27397620"/>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43A4D068" w14:textId="77777777" w:rsidR="00DA1881" w:rsidRPr="00294C81" w:rsidRDefault="00DA1881" w:rsidP="00DA1881">
      <w:pPr>
        <w:pStyle w:val="ListParagraph"/>
        <w:keepNext/>
        <w:numPr>
          <w:ilvl w:val="0"/>
          <w:numId w:val="1"/>
        </w:numPr>
        <w:spacing w:before="240" w:after="60"/>
        <w:outlineLvl w:val="2"/>
        <w:rPr>
          <w:rFonts w:cs="Arial"/>
          <w:b/>
          <w:bCs/>
          <w:vanish/>
          <w:color w:val="FF0000"/>
          <w:sz w:val="20"/>
          <w:szCs w:val="26"/>
          <w:lang w:eastAsia="en-US"/>
        </w:rPr>
      </w:pPr>
      <w:bookmarkStart w:id="99" w:name="_Toc22199701"/>
      <w:bookmarkStart w:id="100" w:name="_Toc22199756"/>
      <w:bookmarkStart w:id="101" w:name="_Toc22199826"/>
      <w:bookmarkStart w:id="102" w:name="_Toc22199875"/>
      <w:bookmarkStart w:id="103" w:name="_Toc22200565"/>
      <w:bookmarkStart w:id="104" w:name="_Toc22200796"/>
      <w:bookmarkStart w:id="105" w:name="_Toc22201011"/>
      <w:bookmarkStart w:id="106" w:name="_Toc22201361"/>
      <w:bookmarkStart w:id="107" w:name="_Toc22201635"/>
      <w:bookmarkStart w:id="108" w:name="_Toc22638088"/>
      <w:bookmarkStart w:id="109" w:name="_Toc22638895"/>
      <w:bookmarkStart w:id="110" w:name="_Toc22645525"/>
      <w:bookmarkStart w:id="111" w:name="_Toc22648249"/>
      <w:bookmarkStart w:id="112" w:name="_Toc26516657"/>
      <w:bookmarkStart w:id="113" w:name="_Toc26516778"/>
      <w:bookmarkStart w:id="114" w:name="_Toc26517209"/>
      <w:bookmarkStart w:id="115" w:name="_Toc26517299"/>
      <w:bookmarkStart w:id="116" w:name="_Toc26517368"/>
      <w:bookmarkStart w:id="117" w:name="_Toc26517427"/>
      <w:bookmarkStart w:id="118" w:name="_Toc26517889"/>
      <w:bookmarkStart w:id="119" w:name="_Toc26517968"/>
      <w:bookmarkStart w:id="120" w:name="_Toc26518264"/>
      <w:bookmarkStart w:id="121" w:name="_Toc26519707"/>
      <w:bookmarkStart w:id="122" w:name="_Toc26888364"/>
      <w:bookmarkStart w:id="123" w:name="_Toc27052931"/>
      <w:bookmarkStart w:id="124" w:name="_Toc27052983"/>
      <w:bookmarkStart w:id="125" w:name="_Toc27397621"/>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24DC0325" w14:textId="77777777" w:rsidR="00DA1881" w:rsidRPr="00294C81" w:rsidRDefault="00DA1881" w:rsidP="00DA1881">
      <w:pPr>
        <w:pStyle w:val="ListParagraph"/>
        <w:keepNext/>
        <w:numPr>
          <w:ilvl w:val="0"/>
          <w:numId w:val="1"/>
        </w:numPr>
        <w:spacing w:before="240" w:after="60"/>
        <w:outlineLvl w:val="2"/>
        <w:rPr>
          <w:rFonts w:cs="Arial"/>
          <w:b/>
          <w:bCs/>
          <w:vanish/>
          <w:color w:val="FF0000"/>
          <w:sz w:val="20"/>
          <w:szCs w:val="26"/>
          <w:lang w:eastAsia="en-US"/>
        </w:rPr>
      </w:pPr>
      <w:bookmarkStart w:id="126" w:name="_Toc22199702"/>
      <w:bookmarkStart w:id="127" w:name="_Toc22199757"/>
      <w:bookmarkStart w:id="128" w:name="_Toc22199827"/>
      <w:bookmarkStart w:id="129" w:name="_Toc22199876"/>
      <w:bookmarkStart w:id="130" w:name="_Toc22200566"/>
      <w:bookmarkStart w:id="131" w:name="_Toc22200797"/>
      <w:bookmarkStart w:id="132" w:name="_Toc22201012"/>
      <w:bookmarkStart w:id="133" w:name="_Toc22201362"/>
      <w:bookmarkStart w:id="134" w:name="_Toc22201636"/>
      <w:bookmarkStart w:id="135" w:name="_Toc22638089"/>
      <w:bookmarkStart w:id="136" w:name="_Toc22638896"/>
      <w:bookmarkStart w:id="137" w:name="_Toc22645526"/>
      <w:bookmarkStart w:id="138" w:name="_Toc22648250"/>
      <w:bookmarkStart w:id="139" w:name="_Toc26516658"/>
      <w:bookmarkStart w:id="140" w:name="_Toc26516779"/>
      <w:bookmarkStart w:id="141" w:name="_Toc26517210"/>
      <w:bookmarkStart w:id="142" w:name="_Toc26517300"/>
      <w:bookmarkStart w:id="143" w:name="_Toc26517369"/>
      <w:bookmarkStart w:id="144" w:name="_Toc26517428"/>
      <w:bookmarkStart w:id="145" w:name="_Toc26517890"/>
      <w:bookmarkStart w:id="146" w:name="_Toc26517969"/>
      <w:bookmarkStart w:id="147" w:name="_Toc26518265"/>
      <w:bookmarkStart w:id="148" w:name="_Toc26519708"/>
      <w:bookmarkStart w:id="149" w:name="_Toc26888365"/>
      <w:bookmarkStart w:id="150" w:name="_Toc27052932"/>
      <w:bookmarkStart w:id="151" w:name="_Toc27052984"/>
      <w:bookmarkStart w:id="152" w:name="_Toc2739762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2771625B" w14:textId="77777777" w:rsidR="00DA1881" w:rsidRPr="00294C81" w:rsidRDefault="00DA1881" w:rsidP="00DA1881">
      <w:pPr>
        <w:pStyle w:val="ListParagraph"/>
        <w:keepNext/>
        <w:numPr>
          <w:ilvl w:val="0"/>
          <w:numId w:val="1"/>
        </w:numPr>
        <w:spacing w:before="240" w:after="60"/>
        <w:outlineLvl w:val="2"/>
        <w:rPr>
          <w:rFonts w:cs="Arial"/>
          <w:b/>
          <w:bCs/>
          <w:vanish/>
          <w:color w:val="FF0000"/>
          <w:sz w:val="20"/>
          <w:szCs w:val="26"/>
          <w:lang w:eastAsia="en-US"/>
        </w:rPr>
      </w:pPr>
      <w:bookmarkStart w:id="153" w:name="_Toc22199703"/>
      <w:bookmarkStart w:id="154" w:name="_Toc22199758"/>
      <w:bookmarkStart w:id="155" w:name="_Toc22199828"/>
      <w:bookmarkStart w:id="156" w:name="_Toc22199877"/>
      <w:bookmarkStart w:id="157" w:name="_Toc22200567"/>
      <w:bookmarkStart w:id="158" w:name="_Toc22200798"/>
      <w:bookmarkStart w:id="159" w:name="_Toc22201013"/>
      <w:bookmarkStart w:id="160" w:name="_Toc22201363"/>
      <w:bookmarkStart w:id="161" w:name="_Toc22201637"/>
      <w:bookmarkStart w:id="162" w:name="_Toc22638090"/>
      <w:bookmarkStart w:id="163" w:name="_Toc22638897"/>
      <w:bookmarkStart w:id="164" w:name="_Toc22645527"/>
      <w:bookmarkStart w:id="165" w:name="_Toc22648251"/>
      <w:bookmarkStart w:id="166" w:name="_Toc26516659"/>
      <w:bookmarkStart w:id="167" w:name="_Toc26516780"/>
      <w:bookmarkStart w:id="168" w:name="_Toc26517211"/>
      <w:bookmarkStart w:id="169" w:name="_Toc26517301"/>
      <w:bookmarkStart w:id="170" w:name="_Toc26517370"/>
      <w:bookmarkStart w:id="171" w:name="_Toc26517429"/>
      <w:bookmarkStart w:id="172" w:name="_Toc26517891"/>
      <w:bookmarkStart w:id="173" w:name="_Toc26517970"/>
      <w:bookmarkStart w:id="174" w:name="_Toc26518266"/>
      <w:bookmarkStart w:id="175" w:name="_Toc26519709"/>
      <w:bookmarkStart w:id="176" w:name="_Toc26888366"/>
      <w:bookmarkStart w:id="177" w:name="_Toc27052933"/>
      <w:bookmarkStart w:id="178" w:name="_Toc27052985"/>
      <w:bookmarkStart w:id="179" w:name="_Toc27397623"/>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43D71493" w14:textId="77777777" w:rsidR="00DA1881" w:rsidRPr="00294C81" w:rsidRDefault="00DA1881" w:rsidP="00DA1881">
      <w:pPr>
        <w:pStyle w:val="ListParagraph"/>
        <w:keepNext/>
        <w:numPr>
          <w:ilvl w:val="1"/>
          <w:numId w:val="1"/>
        </w:numPr>
        <w:spacing w:before="240" w:after="60"/>
        <w:outlineLvl w:val="2"/>
        <w:rPr>
          <w:rFonts w:cs="Arial"/>
          <w:b/>
          <w:bCs/>
          <w:vanish/>
          <w:color w:val="FF0000"/>
          <w:sz w:val="20"/>
          <w:szCs w:val="26"/>
          <w:lang w:eastAsia="en-US"/>
        </w:rPr>
      </w:pPr>
      <w:bookmarkStart w:id="180" w:name="_Toc22199704"/>
      <w:bookmarkStart w:id="181" w:name="_Toc22199759"/>
      <w:bookmarkStart w:id="182" w:name="_Toc22199829"/>
      <w:bookmarkStart w:id="183" w:name="_Toc22199878"/>
      <w:bookmarkStart w:id="184" w:name="_Toc22200568"/>
      <w:bookmarkStart w:id="185" w:name="_Toc22200799"/>
      <w:bookmarkStart w:id="186" w:name="_Toc22201014"/>
      <w:bookmarkStart w:id="187" w:name="_Toc22201364"/>
      <w:bookmarkStart w:id="188" w:name="_Toc22201638"/>
      <w:bookmarkStart w:id="189" w:name="_Toc22638091"/>
      <w:bookmarkStart w:id="190" w:name="_Toc22638898"/>
      <w:bookmarkStart w:id="191" w:name="_Toc22645528"/>
      <w:bookmarkStart w:id="192" w:name="_Toc22648252"/>
      <w:bookmarkStart w:id="193" w:name="_Toc26516660"/>
      <w:bookmarkStart w:id="194" w:name="_Toc26516781"/>
      <w:bookmarkStart w:id="195" w:name="_Toc26517212"/>
      <w:bookmarkStart w:id="196" w:name="_Toc26517302"/>
      <w:bookmarkStart w:id="197" w:name="_Toc26517371"/>
      <w:bookmarkStart w:id="198" w:name="_Toc26517430"/>
      <w:bookmarkStart w:id="199" w:name="_Toc26517892"/>
      <w:bookmarkStart w:id="200" w:name="_Toc26517971"/>
      <w:bookmarkStart w:id="201" w:name="_Toc26518267"/>
      <w:bookmarkStart w:id="202" w:name="_Toc26519710"/>
      <w:bookmarkStart w:id="203" w:name="_Toc26888367"/>
      <w:bookmarkStart w:id="204" w:name="_Toc27052934"/>
      <w:bookmarkStart w:id="205" w:name="_Toc27052986"/>
      <w:bookmarkStart w:id="206" w:name="_Toc27397624"/>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2D3D2B3D" w14:textId="77777777" w:rsidR="00DA1881" w:rsidRPr="00E73338" w:rsidRDefault="00DA1881" w:rsidP="00F00EF6">
      <w:pPr>
        <w:pStyle w:val="Heading3"/>
        <w:numPr>
          <w:ilvl w:val="1"/>
          <w:numId w:val="12"/>
        </w:numPr>
        <w:jc w:val="both"/>
        <w:rPr>
          <w:i/>
          <w:color w:val="FF0000"/>
          <w:sz w:val="22"/>
          <w:szCs w:val="22"/>
          <w:lang w:eastAsia="en-US"/>
        </w:rPr>
      </w:pPr>
      <w:bookmarkStart w:id="207" w:name="_Toc27397625"/>
      <w:bookmarkStart w:id="208" w:name="_Toc225235689"/>
      <w:bookmarkEnd w:id="68"/>
      <w:r>
        <w:rPr>
          <w:i/>
          <w:color w:val="FF0000"/>
          <w:sz w:val="22"/>
          <w:szCs w:val="22"/>
          <w:lang w:eastAsia="en-US"/>
        </w:rPr>
        <w:t>Process Overview</w:t>
      </w:r>
      <w:bookmarkEnd w:id="207"/>
    </w:p>
    <w:p w14:paraId="1EB082DA" w14:textId="77777777" w:rsidR="00DA1881" w:rsidRDefault="00DA1881" w:rsidP="00DA1881">
      <w:pPr>
        <w:ind w:left="720"/>
        <w:jc w:val="both"/>
        <w:rPr>
          <w:lang w:eastAsia="en-US"/>
        </w:rPr>
      </w:pPr>
      <w:r>
        <w:rPr>
          <w:lang w:eastAsia="en-US"/>
        </w:rPr>
        <w:t xml:space="preserve">The Discipline at Work Policy has the following stages in the process, however depending on the seriousness of the allegation it will not always be appropriate to use informal action in the first instance: </w:t>
      </w:r>
    </w:p>
    <w:p w14:paraId="7498A7CE" w14:textId="77777777" w:rsidR="00DA1881" w:rsidRDefault="00DA1881" w:rsidP="00F00EF6">
      <w:pPr>
        <w:numPr>
          <w:ilvl w:val="0"/>
          <w:numId w:val="19"/>
        </w:numPr>
        <w:jc w:val="both"/>
        <w:rPr>
          <w:lang w:eastAsia="en-US"/>
        </w:rPr>
      </w:pPr>
      <w:r>
        <w:rPr>
          <w:lang w:eastAsia="en-US"/>
        </w:rPr>
        <w:t>Informal Action</w:t>
      </w:r>
    </w:p>
    <w:p w14:paraId="1F6A7609" w14:textId="77777777" w:rsidR="00DA1881" w:rsidRDefault="00DA1881" w:rsidP="00F00EF6">
      <w:pPr>
        <w:numPr>
          <w:ilvl w:val="0"/>
          <w:numId w:val="11"/>
        </w:numPr>
        <w:jc w:val="both"/>
        <w:rPr>
          <w:lang w:eastAsia="en-US"/>
        </w:rPr>
      </w:pPr>
      <w:r>
        <w:rPr>
          <w:lang w:eastAsia="en-US"/>
        </w:rPr>
        <w:t>Formal Fact Finding</w:t>
      </w:r>
    </w:p>
    <w:p w14:paraId="523EF5D5" w14:textId="77777777" w:rsidR="00DA1881" w:rsidRDefault="00DA1881" w:rsidP="00F00EF6">
      <w:pPr>
        <w:numPr>
          <w:ilvl w:val="0"/>
          <w:numId w:val="11"/>
        </w:numPr>
        <w:jc w:val="both"/>
        <w:rPr>
          <w:lang w:eastAsia="en-US"/>
        </w:rPr>
      </w:pPr>
      <w:r>
        <w:rPr>
          <w:lang w:eastAsia="en-US"/>
        </w:rPr>
        <w:t xml:space="preserve">Disciplinary Hearing </w:t>
      </w:r>
    </w:p>
    <w:p w14:paraId="5469DFEB" w14:textId="77777777" w:rsidR="00DA1881" w:rsidRDefault="00DA1881" w:rsidP="00F00EF6">
      <w:pPr>
        <w:numPr>
          <w:ilvl w:val="0"/>
          <w:numId w:val="11"/>
        </w:numPr>
        <w:jc w:val="both"/>
        <w:rPr>
          <w:lang w:eastAsia="en-US"/>
        </w:rPr>
      </w:pPr>
      <w:r>
        <w:rPr>
          <w:lang w:eastAsia="en-US"/>
        </w:rPr>
        <w:t>Disciplinary Appeal Hearing</w:t>
      </w:r>
    </w:p>
    <w:p w14:paraId="7CC017A7" w14:textId="77777777" w:rsidR="00DA1881" w:rsidRPr="004F1A5F" w:rsidRDefault="00DA1881" w:rsidP="00F00EF6">
      <w:pPr>
        <w:numPr>
          <w:ilvl w:val="0"/>
          <w:numId w:val="11"/>
        </w:numPr>
        <w:jc w:val="both"/>
        <w:rPr>
          <w:lang w:eastAsia="en-US"/>
        </w:rPr>
      </w:pPr>
      <w:r>
        <w:rPr>
          <w:lang w:eastAsia="en-US"/>
        </w:rPr>
        <w:t>HR Appeals Board</w:t>
      </w:r>
      <w:bookmarkEnd w:id="69"/>
      <w:bookmarkEnd w:id="70"/>
      <w:bookmarkEnd w:id="71"/>
      <w:bookmarkEnd w:id="208"/>
    </w:p>
    <w:p w14:paraId="70586756" w14:textId="77777777" w:rsidR="00DA1881" w:rsidRPr="000B0005" w:rsidRDefault="00DA1881" w:rsidP="00DA1881">
      <w:pPr>
        <w:pStyle w:val="ListParagraph"/>
        <w:keepNext/>
        <w:numPr>
          <w:ilvl w:val="0"/>
          <w:numId w:val="3"/>
        </w:numPr>
        <w:spacing w:before="240" w:after="60"/>
        <w:jc w:val="both"/>
        <w:outlineLvl w:val="2"/>
        <w:rPr>
          <w:rFonts w:cs="Arial"/>
          <w:b/>
          <w:bCs/>
          <w:i/>
          <w:vanish/>
          <w:color w:val="FF0000"/>
          <w:szCs w:val="22"/>
          <w:lang w:eastAsia="en-US"/>
        </w:rPr>
      </w:pPr>
      <w:bookmarkStart w:id="209" w:name="_Toc26516663"/>
      <w:bookmarkStart w:id="210" w:name="_Toc26516784"/>
      <w:bookmarkStart w:id="211" w:name="_Toc26517215"/>
      <w:bookmarkStart w:id="212" w:name="_Toc26517305"/>
      <w:bookmarkStart w:id="213" w:name="_Toc26517374"/>
      <w:bookmarkStart w:id="214" w:name="_Toc26517433"/>
      <w:bookmarkStart w:id="215" w:name="_Toc26517895"/>
      <w:bookmarkStart w:id="216" w:name="_Toc26517974"/>
      <w:bookmarkStart w:id="217" w:name="_Toc26518270"/>
      <w:bookmarkStart w:id="218" w:name="_Toc26519713"/>
      <w:bookmarkStart w:id="219" w:name="_Toc26888369"/>
      <w:bookmarkStart w:id="220" w:name="_Toc27052936"/>
      <w:bookmarkStart w:id="221" w:name="_Toc27052988"/>
      <w:bookmarkStart w:id="222" w:name="_Toc27397626"/>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0A81503F" w14:textId="77777777" w:rsidR="00DA1881" w:rsidRPr="000B0005" w:rsidRDefault="00DA1881" w:rsidP="00DA1881">
      <w:pPr>
        <w:pStyle w:val="ListParagraph"/>
        <w:keepNext/>
        <w:numPr>
          <w:ilvl w:val="1"/>
          <w:numId w:val="3"/>
        </w:numPr>
        <w:spacing w:before="240" w:after="60"/>
        <w:jc w:val="both"/>
        <w:outlineLvl w:val="2"/>
        <w:rPr>
          <w:rFonts w:cs="Arial"/>
          <w:b/>
          <w:bCs/>
          <w:i/>
          <w:vanish/>
          <w:color w:val="FF0000"/>
          <w:szCs w:val="22"/>
          <w:lang w:eastAsia="en-US"/>
        </w:rPr>
      </w:pPr>
      <w:bookmarkStart w:id="223" w:name="_Toc26516664"/>
      <w:bookmarkStart w:id="224" w:name="_Toc26516785"/>
      <w:bookmarkStart w:id="225" w:name="_Toc26517216"/>
      <w:bookmarkStart w:id="226" w:name="_Toc26517306"/>
      <w:bookmarkStart w:id="227" w:name="_Toc26517375"/>
      <w:bookmarkStart w:id="228" w:name="_Toc26517434"/>
      <w:bookmarkStart w:id="229" w:name="_Toc26517896"/>
      <w:bookmarkStart w:id="230" w:name="_Toc26517975"/>
      <w:bookmarkStart w:id="231" w:name="_Toc26518271"/>
      <w:bookmarkStart w:id="232" w:name="_Toc26519714"/>
      <w:bookmarkStart w:id="233" w:name="_Toc26888370"/>
      <w:bookmarkStart w:id="234" w:name="_Toc27052937"/>
      <w:bookmarkStart w:id="235" w:name="_Toc27052989"/>
      <w:bookmarkStart w:id="236" w:name="_Toc27397627"/>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1DF03A0F" w14:textId="77777777" w:rsidR="00DA1881" w:rsidRPr="000B0005" w:rsidRDefault="00DA1881" w:rsidP="00DA1881">
      <w:pPr>
        <w:pStyle w:val="ListParagraph"/>
        <w:keepNext/>
        <w:numPr>
          <w:ilvl w:val="1"/>
          <w:numId w:val="3"/>
        </w:numPr>
        <w:spacing w:before="240" w:after="60"/>
        <w:jc w:val="both"/>
        <w:outlineLvl w:val="2"/>
        <w:rPr>
          <w:rFonts w:cs="Arial"/>
          <w:b/>
          <w:bCs/>
          <w:i/>
          <w:vanish/>
          <w:color w:val="FF0000"/>
          <w:szCs w:val="22"/>
          <w:lang w:eastAsia="en-US"/>
        </w:rPr>
      </w:pPr>
      <w:bookmarkStart w:id="237" w:name="_Toc26516665"/>
      <w:bookmarkStart w:id="238" w:name="_Toc26516786"/>
      <w:bookmarkStart w:id="239" w:name="_Toc26517217"/>
      <w:bookmarkStart w:id="240" w:name="_Toc26517307"/>
      <w:bookmarkStart w:id="241" w:name="_Toc26517376"/>
      <w:bookmarkStart w:id="242" w:name="_Toc26517435"/>
      <w:bookmarkStart w:id="243" w:name="_Toc26517897"/>
      <w:bookmarkStart w:id="244" w:name="_Toc26517976"/>
      <w:bookmarkStart w:id="245" w:name="_Toc26518272"/>
      <w:bookmarkStart w:id="246" w:name="_Toc26519715"/>
      <w:bookmarkStart w:id="247" w:name="_Toc26888371"/>
      <w:bookmarkStart w:id="248" w:name="_Toc27052938"/>
      <w:bookmarkStart w:id="249" w:name="_Toc27052990"/>
      <w:bookmarkStart w:id="250" w:name="_Toc27397628"/>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23F01BA1" w14:textId="77777777" w:rsidR="00DA1881" w:rsidRPr="000B0005" w:rsidRDefault="00DA1881" w:rsidP="00DA1881">
      <w:pPr>
        <w:pStyle w:val="ListParagraph"/>
        <w:keepNext/>
        <w:numPr>
          <w:ilvl w:val="1"/>
          <w:numId w:val="3"/>
        </w:numPr>
        <w:spacing w:before="240" w:after="60"/>
        <w:jc w:val="both"/>
        <w:outlineLvl w:val="2"/>
        <w:rPr>
          <w:rFonts w:cs="Arial"/>
          <w:b/>
          <w:bCs/>
          <w:i/>
          <w:vanish/>
          <w:color w:val="FF0000"/>
          <w:szCs w:val="22"/>
          <w:lang w:eastAsia="en-US"/>
        </w:rPr>
      </w:pPr>
      <w:bookmarkStart w:id="251" w:name="_Toc26516666"/>
      <w:bookmarkStart w:id="252" w:name="_Toc26516787"/>
      <w:bookmarkStart w:id="253" w:name="_Toc26517218"/>
      <w:bookmarkStart w:id="254" w:name="_Toc26517308"/>
      <w:bookmarkStart w:id="255" w:name="_Toc26517377"/>
      <w:bookmarkStart w:id="256" w:name="_Toc26517436"/>
      <w:bookmarkStart w:id="257" w:name="_Toc26517898"/>
      <w:bookmarkStart w:id="258" w:name="_Toc26517977"/>
      <w:bookmarkStart w:id="259" w:name="_Toc26518273"/>
      <w:bookmarkStart w:id="260" w:name="_Toc26519716"/>
      <w:bookmarkStart w:id="261" w:name="_Toc26888372"/>
      <w:bookmarkStart w:id="262" w:name="_Toc27052939"/>
      <w:bookmarkStart w:id="263" w:name="_Toc27052991"/>
      <w:bookmarkStart w:id="264" w:name="_Toc27397629"/>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4D60C295" w14:textId="77777777" w:rsidR="00DA1881" w:rsidRPr="000B0005" w:rsidRDefault="00DA1881" w:rsidP="00F00EF6">
      <w:pPr>
        <w:pStyle w:val="ListParagraph"/>
        <w:keepNext/>
        <w:numPr>
          <w:ilvl w:val="0"/>
          <w:numId w:val="9"/>
        </w:numPr>
        <w:spacing w:before="240" w:after="60"/>
        <w:jc w:val="both"/>
        <w:outlineLvl w:val="2"/>
        <w:rPr>
          <w:rFonts w:cs="Arial"/>
          <w:b/>
          <w:bCs/>
          <w:i/>
          <w:vanish/>
          <w:color w:val="FF0000"/>
          <w:szCs w:val="22"/>
          <w:lang w:eastAsia="en-US"/>
        </w:rPr>
      </w:pPr>
      <w:bookmarkStart w:id="265" w:name="_Toc26516667"/>
      <w:bookmarkStart w:id="266" w:name="_Toc26516788"/>
      <w:bookmarkStart w:id="267" w:name="_Toc26517219"/>
      <w:bookmarkStart w:id="268" w:name="_Toc26517309"/>
      <w:bookmarkStart w:id="269" w:name="_Toc26517378"/>
      <w:bookmarkStart w:id="270" w:name="_Toc26517437"/>
      <w:bookmarkStart w:id="271" w:name="_Toc26517899"/>
      <w:bookmarkStart w:id="272" w:name="_Toc26517978"/>
      <w:bookmarkStart w:id="273" w:name="_Toc26518274"/>
      <w:bookmarkStart w:id="274" w:name="_Toc26519717"/>
      <w:bookmarkStart w:id="275" w:name="_Toc26888373"/>
      <w:bookmarkStart w:id="276" w:name="_Toc27052940"/>
      <w:bookmarkStart w:id="277" w:name="_Toc27052992"/>
      <w:bookmarkStart w:id="278" w:name="_Toc27397630"/>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1415B8D4" w14:textId="77777777" w:rsidR="00DA1881" w:rsidRPr="000B0005" w:rsidRDefault="00DA1881" w:rsidP="00F00EF6">
      <w:pPr>
        <w:pStyle w:val="ListParagraph"/>
        <w:keepNext/>
        <w:numPr>
          <w:ilvl w:val="0"/>
          <w:numId w:val="9"/>
        </w:numPr>
        <w:spacing w:before="240" w:after="60"/>
        <w:jc w:val="both"/>
        <w:outlineLvl w:val="2"/>
        <w:rPr>
          <w:rFonts w:cs="Arial"/>
          <w:b/>
          <w:bCs/>
          <w:i/>
          <w:vanish/>
          <w:color w:val="FF0000"/>
          <w:szCs w:val="22"/>
          <w:lang w:eastAsia="en-US"/>
        </w:rPr>
      </w:pPr>
      <w:bookmarkStart w:id="279" w:name="_Toc26516668"/>
      <w:bookmarkStart w:id="280" w:name="_Toc26516789"/>
      <w:bookmarkStart w:id="281" w:name="_Toc26517220"/>
      <w:bookmarkStart w:id="282" w:name="_Toc26517310"/>
      <w:bookmarkStart w:id="283" w:name="_Toc26517379"/>
      <w:bookmarkStart w:id="284" w:name="_Toc26517438"/>
      <w:bookmarkStart w:id="285" w:name="_Toc26517900"/>
      <w:bookmarkStart w:id="286" w:name="_Toc26517979"/>
      <w:bookmarkStart w:id="287" w:name="_Toc26518275"/>
      <w:bookmarkStart w:id="288" w:name="_Toc26519718"/>
      <w:bookmarkStart w:id="289" w:name="_Toc26888374"/>
      <w:bookmarkStart w:id="290" w:name="_Toc27052941"/>
      <w:bookmarkStart w:id="291" w:name="_Toc27052993"/>
      <w:bookmarkStart w:id="292" w:name="_Toc27397631"/>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206069AB" w14:textId="77777777" w:rsidR="00DA1881" w:rsidRPr="000B0005" w:rsidRDefault="00DA1881" w:rsidP="00F00EF6">
      <w:pPr>
        <w:pStyle w:val="ListParagraph"/>
        <w:keepNext/>
        <w:numPr>
          <w:ilvl w:val="0"/>
          <w:numId w:val="9"/>
        </w:numPr>
        <w:spacing w:before="240" w:after="60"/>
        <w:jc w:val="both"/>
        <w:outlineLvl w:val="2"/>
        <w:rPr>
          <w:rFonts w:cs="Arial"/>
          <w:b/>
          <w:bCs/>
          <w:i/>
          <w:vanish/>
          <w:color w:val="FF0000"/>
          <w:szCs w:val="22"/>
          <w:lang w:eastAsia="en-US"/>
        </w:rPr>
      </w:pPr>
      <w:bookmarkStart w:id="293" w:name="_Toc26516669"/>
      <w:bookmarkStart w:id="294" w:name="_Toc26516790"/>
      <w:bookmarkStart w:id="295" w:name="_Toc26517221"/>
      <w:bookmarkStart w:id="296" w:name="_Toc26517311"/>
      <w:bookmarkStart w:id="297" w:name="_Toc26517380"/>
      <w:bookmarkStart w:id="298" w:name="_Toc26517439"/>
      <w:bookmarkStart w:id="299" w:name="_Toc26517901"/>
      <w:bookmarkStart w:id="300" w:name="_Toc26517980"/>
      <w:bookmarkStart w:id="301" w:name="_Toc26518276"/>
      <w:bookmarkStart w:id="302" w:name="_Toc26519719"/>
      <w:bookmarkStart w:id="303" w:name="_Toc26888375"/>
      <w:bookmarkStart w:id="304" w:name="_Toc27052942"/>
      <w:bookmarkStart w:id="305" w:name="_Toc27052994"/>
      <w:bookmarkStart w:id="306" w:name="_Toc2739763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2DC297FE" w14:textId="77777777" w:rsidR="00DA1881" w:rsidRPr="000B0005" w:rsidRDefault="00DA1881" w:rsidP="00F00EF6">
      <w:pPr>
        <w:pStyle w:val="ListParagraph"/>
        <w:keepNext/>
        <w:numPr>
          <w:ilvl w:val="0"/>
          <w:numId w:val="9"/>
        </w:numPr>
        <w:spacing w:before="240" w:after="60"/>
        <w:jc w:val="both"/>
        <w:outlineLvl w:val="2"/>
        <w:rPr>
          <w:rFonts w:cs="Arial"/>
          <w:b/>
          <w:bCs/>
          <w:i/>
          <w:vanish/>
          <w:color w:val="FF0000"/>
          <w:szCs w:val="22"/>
          <w:lang w:eastAsia="en-US"/>
        </w:rPr>
      </w:pPr>
      <w:bookmarkStart w:id="307" w:name="_Toc26516670"/>
      <w:bookmarkStart w:id="308" w:name="_Toc26516791"/>
      <w:bookmarkStart w:id="309" w:name="_Toc26517222"/>
      <w:bookmarkStart w:id="310" w:name="_Toc26517312"/>
      <w:bookmarkStart w:id="311" w:name="_Toc26517381"/>
      <w:bookmarkStart w:id="312" w:name="_Toc26517440"/>
      <w:bookmarkStart w:id="313" w:name="_Toc26517902"/>
      <w:bookmarkStart w:id="314" w:name="_Toc26517981"/>
      <w:bookmarkStart w:id="315" w:name="_Toc26518277"/>
      <w:bookmarkStart w:id="316" w:name="_Toc26519720"/>
      <w:bookmarkStart w:id="317" w:name="_Toc26888376"/>
      <w:bookmarkStart w:id="318" w:name="_Toc27052943"/>
      <w:bookmarkStart w:id="319" w:name="_Toc27052995"/>
      <w:bookmarkStart w:id="320" w:name="_Toc27397633"/>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1D4DC112" w14:textId="77777777" w:rsidR="00DA1881" w:rsidRPr="000B0005" w:rsidRDefault="00DA1881" w:rsidP="00F00EF6">
      <w:pPr>
        <w:pStyle w:val="ListParagraph"/>
        <w:keepNext/>
        <w:numPr>
          <w:ilvl w:val="0"/>
          <w:numId w:val="9"/>
        </w:numPr>
        <w:spacing w:before="240" w:after="60"/>
        <w:jc w:val="both"/>
        <w:outlineLvl w:val="2"/>
        <w:rPr>
          <w:rFonts w:cs="Arial"/>
          <w:b/>
          <w:bCs/>
          <w:i/>
          <w:vanish/>
          <w:color w:val="FF0000"/>
          <w:szCs w:val="22"/>
          <w:lang w:eastAsia="en-US"/>
        </w:rPr>
      </w:pPr>
      <w:bookmarkStart w:id="321" w:name="_Toc26516671"/>
      <w:bookmarkStart w:id="322" w:name="_Toc26516792"/>
      <w:bookmarkStart w:id="323" w:name="_Toc26517223"/>
      <w:bookmarkStart w:id="324" w:name="_Toc26517313"/>
      <w:bookmarkStart w:id="325" w:name="_Toc26517382"/>
      <w:bookmarkStart w:id="326" w:name="_Toc26517441"/>
      <w:bookmarkStart w:id="327" w:name="_Toc26517903"/>
      <w:bookmarkStart w:id="328" w:name="_Toc26517982"/>
      <w:bookmarkStart w:id="329" w:name="_Toc26518278"/>
      <w:bookmarkStart w:id="330" w:name="_Toc26519721"/>
      <w:bookmarkStart w:id="331" w:name="_Toc26888377"/>
      <w:bookmarkStart w:id="332" w:name="_Toc27052944"/>
      <w:bookmarkStart w:id="333" w:name="_Toc27052996"/>
      <w:bookmarkStart w:id="334" w:name="_Toc27397634"/>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4AF48231" w14:textId="77777777" w:rsidR="00DA1881" w:rsidRPr="000B0005" w:rsidRDefault="00DA1881" w:rsidP="00F00EF6">
      <w:pPr>
        <w:pStyle w:val="ListParagraph"/>
        <w:keepNext/>
        <w:numPr>
          <w:ilvl w:val="1"/>
          <w:numId w:val="9"/>
        </w:numPr>
        <w:spacing w:before="240" w:after="60"/>
        <w:jc w:val="both"/>
        <w:outlineLvl w:val="2"/>
        <w:rPr>
          <w:rFonts w:cs="Arial"/>
          <w:b/>
          <w:bCs/>
          <w:i/>
          <w:vanish/>
          <w:color w:val="FF0000"/>
          <w:szCs w:val="22"/>
          <w:lang w:eastAsia="en-US"/>
        </w:rPr>
      </w:pPr>
      <w:bookmarkStart w:id="335" w:name="_Toc26516672"/>
      <w:bookmarkStart w:id="336" w:name="_Toc26516793"/>
      <w:bookmarkStart w:id="337" w:name="_Toc26517224"/>
      <w:bookmarkStart w:id="338" w:name="_Toc26517314"/>
      <w:bookmarkStart w:id="339" w:name="_Toc26517383"/>
      <w:bookmarkStart w:id="340" w:name="_Toc26517442"/>
      <w:bookmarkStart w:id="341" w:name="_Toc26517904"/>
      <w:bookmarkStart w:id="342" w:name="_Toc26517983"/>
      <w:bookmarkStart w:id="343" w:name="_Toc26518279"/>
      <w:bookmarkStart w:id="344" w:name="_Toc26519722"/>
      <w:bookmarkStart w:id="345" w:name="_Toc26888378"/>
      <w:bookmarkStart w:id="346" w:name="_Toc27052945"/>
      <w:bookmarkStart w:id="347" w:name="_Toc27052997"/>
      <w:bookmarkStart w:id="348" w:name="_Toc27397635"/>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2133638D" w14:textId="77777777" w:rsidR="00DA1881" w:rsidRPr="00B43E40" w:rsidRDefault="00DA1881" w:rsidP="00F00EF6">
      <w:pPr>
        <w:pStyle w:val="Heading3"/>
        <w:numPr>
          <w:ilvl w:val="1"/>
          <w:numId w:val="12"/>
        </w:numPr>
        <w:jc w:val="both"/>
        <w:rPr>
          <w:i/>
          <w:color w:val="FF0000"/>
          <w:sz w:val="22"/>
          <w:szCs w:val="22"/>
          <w:lang w:eastAsia="en-US"/>
        </w:rPr>
      </w:pPr>
      <w:bookmarkStart w:id="349" w:name="_Toc27397636"/>
      <w:r w:rsidRPr="00B43E40">
        <w:rPr>
          <w:i/>
          <w:color w:val="FF0000"/>
          <w:sz w:val="22"/>
          <w:szCs w:val="22"/>
          <w:lang w:eastAsia="en-US"/>
        </w:rPr>
        <w:t>Informal Action</w:t>
      </w:r>
      <w:bookmarkEnd w:id="349"/>
      <w:r w:rsidRPr="00B43E40">
        <w:rPr>
          <w:i/>
          <w:color w:val="FF0000"/>
          <w:sz w:val="22"/>
          <w:szCs w:val="22"/>
          <w:lang w:eastAsia="en-US"/>
        </w:rPr>
        <w:t xml:space="preserve"> </w:t>
      </w:r>
    </w:p>
    <w:p w14:paraId="4B7ED237" w14:textId="77777777" w:rsidR="00DA1881" w:rsidRPr="000B0005" w:rsidRDefault="00DA1881" w:rsidP="00DA1881">
      <w:pPr>
        <w:ind w:left="709"/>
        <w:jc w:val="both"/>
        <w:rPr>
          <w:rFonts w:eastAsia="Calibri"/>
          <w:lang w:eastAsia="en-US"/>
        </w:rPr>
      </w:pPr>
      <w:r>
        <w:rPr>
          <w:rFonts w:eastAsia="Calibri"/>
          <w:lang w:eastAsia="en-US"/>
        </w:rPr>
        <w:t xml:space="preserve">Where </w:t>
      </w:r>
      <w:r w:rsidRPr="000B0005">
        <w:rPr>
          <w:rFonts w:eastAsia="Calibri"/>
          <w:lang w:eastAsia="en-US"/>
        </w:rPr>
        <w:t xml:space="preserve">Informal action </w:t>
      </w:r>
      <w:r>
        <w:rPr>
          <w:rFonts w:eastAsia="Calibri"/>
          <w:lang w:eastAsia="en-US"/>
        </w:rPr>
        <w:t xml:space="preserve">is relevant </w:t>
      </w:r>
      <w:r w:rsidRPr="000B0005">
        <w:rPr>
          <w:rFonts w:eastAsia="Calibri"/>
          <w:lang w:eastAsia="en-US"/>
        </w:rPr>
        <w:t xml:space="preserve">Line managers are encouraged to address issues with the employee at the earliest point possible. The informal approach may involve: </w:t>
      </w:r>
    </w:p>
    <w:p w14:paraId="5B537872" w14:textId="77777777" w:rsidR="00DA1881" w:rsidRPr="000D095D" w:rsidRDefault="00DA1881" w:rsidP="00F00EF6">
      <w:pPr>
        <w:numPr>
          <w:ilvl w:val="0"/>
          <w:numId w:val="8"/>
        </w:numPr>
        <w:jc w:val="both"/>
        <w:rPr>
          <w:szCs w:val="22"/>
        </w:rPr>
      </w:pPr>
      <w:r>
        <w:rPr>
          <w:szCs w:val="22"/>
        </w:rPr>
        <w:t xml:space="preserve">Talking in private to discuss the concern and </w:t>
      </w:r>
      <w:r w:rsidRPr="000D095D">
        <w:rPr>
          <w:szCs w:val="22"/>
        </w:rPr>
        <w:t xml:space="preserve">understand the root of the problem </w:t>
      </w:r>
    </w:p>
    <w:p w14:paraId="2C409FE8" w14:textId="77777777" w:rsidR="00DA1881" w:rsidRDefault="00DA1881" w:rsidP="00F00EF6">
      <w:pPr>
        <w:numPr>
          <w:ilvl w:val="0"/>
          <w:numId w:val="8"/>
        </w:numPr>
        <w:jc w:val="both"/>
        <w:rPr>
          <w:szCs w:val="22"/>
        </w:rPr>
      </w:pPr>
      <w:r>
        <w:rPr>
          <w:szCs w:val="22"/>
        </w:rPr>
        <w:t xml:space="preserve">Managers will keep a brief note of informal approaches and agreed remedies </w:t>
      </w:r>
    </w:p>
    <w:p w14:paraId="46434FBD" w14:textId="77777777" w:rsidR="00DA1881" w:rsidRDefault="00DA1881" w:rsidP="00DA1881">
      <w:pPr>
        <w:ind w:left="1440"/>
        <w:jc w:val="both"/>
        <w:rPr>
          <w:szCs w:val="22"/>
        </w:rPr>
      </w:pPr>
    </w:p>
    <w:p w14:paraId="1F56D1F1" w14:textId="77777777" w:rsidR="00DA1881" w:rsidRDefault="00DA1881" w:rsidP="00DA1881">
      <w:pPr>
        <w:ind w:left="709"/>
        <w:jc w:val="both"/>
        <w:rPr>
          <w:rFonts w:eastAsia="Calibri"/>
          <w:lang w:eastAsia="en-US"/>
        </w:rPr>
      </w:pPr>
      <w:r>
        <w:rPr>
          <w:rFonts w:eastAsia="Calibri"/>
          <w:lang w:eastAsia="en-US"/>
        </w:rPr>
        <w:t xml:space="preserve">Employees will not be entitled to representation at this stage as it is an informal meeting between employee and manager. </w:t>
      </w:r>
      <w:r w:rsidRPr="000B0005">
        <w:rPr>
          <w:rFonts w:eastAsia="Calibri"/>
          <w:lang w:eastAsia="en-US"/>
        </w:rPr>
        <w:t>In addressing issues raised in an informal way</w:t>
      </w:r>
      <w:r>
        <w:rPr>
          <w:rFonts w:eastAsia="Calibri"/>
          <w:lang w:eastAsia="en-US"/>
        </w:rPr>
        <w:t xml:space="preserve"> the following may be implemented as mechanisms to provide support: </w:t>
      </w:r>
      <w:r w:rsidRPr="000B0005">
        <w:rPr>
          <w:rFonts w:eastAsia="Calibri"/>
          <w:lang w:eastAsia="en-US"/>
        </w:rPr>
        <w:t xml:space="preserve"> </w:t>
      </w:r>
    </w:p>
    <w:p w14:paraId="60C0BA94" w14:textId="77777777" w:rsidR="00DA1881" w:rsidRPr="00066903" w:rsidRDefault="00DA1881" w:rsidP="00DA1881">
      <w:pPr>
        <w:ind w:left="709"/>
        <w:jc w:val="both"/>
        <w:rPr>
          <w:rFonts w:eastAsia="Calibri"/>
          <w:lang w:eastAsia="en-US"/>
        </w:rPr>
      </w:pPr>
    </w:p>
    <w:p w14:paraId="5CC2AA2A" w14:textId="77777777" w:rsidR="00DA1881" w:rsidRDefault="00DA1881" w:rsidP="00DA1881">
      <w:pPr>
        <w:ind w:left="709"/>
        <w:jc w:val="both"/>
        <w:rPr>
          <w:rFonts w:eastAsia="Calibri"/>
          <w:lang w:eastAsia="en-US"/>
        </w:rPr>
      </w:pPr>
      <w:r w:rsidRPr="00901814">
        <w:rPr>
          <w:rFonts w:eastAsia="Calibri"/>
          <w:b/>
          <w:color w:val="FF0000"/>
          <w:lang w:eastAsia="en-US"/>
        </w:rPr>
        <w:t>Coaching:</w:t>
      </w:r>
      <w:r w:rsidRPr="00901814">
        <w:rPr>
          <w:rFonts w:eastAsia="Calibri"/>
          <w:lang w:eastAsia="en-US"/>
        </w:rPr>
        <w:t xml:space="preserve"> Coaching may be appropriate where an employee raises a concern or complaint in relation to the role that they perform. The types of coaching that may be used could involve on the job training, job shadowing. This usually lasts for a short period and focuses on specific skills and goals. </w:t>
      </w:r>
    </w:p>
    <w:p w14:paraId="3306E467" w14:textId="77777777" w:rsidR="00DA1881" w:rsidRDefault="00DA1881" w:rsidP="00DA1881">
      <w:pPr>
        <w:ind w:left="709"/>
        <w:jc w:val="both"/>
        <w:rPr>
          <w:rFonts w:eastAsia="Calibri"/>
          <w:b/>
          <w:color w:val="FF0000"/>
          <w:lang w:eastAsia="en-US"/>
        </w:rPr>
      </w:pPr>
    </w:p>
    <w:p w14:paraId="2A750069" w14:textId="77777777" w:rsidR="00DA1881" w:rsidRPr="00901814" w:rsidRDefault="00DA1881" w:rsidP="00DA1881">
      <w:pPr>
        <w:ind w:left="709"/>
        <w:jc w:val="both"/>
        <w:rPr>
          <w:rFonts w:eastAsia="Calibri"/>
          <w:lang w:eastAsia="en-US"/>
        </w:rPr>
      </w:pPr>
      <w:r w:rsidRPr="00901814">
        <w:rPr>
          <w:rFonts w:eastAsia="Calibri"/>
          <w:b/>
          <w:color w:val="FF0000"/>
          <w:lang w:eastAsia="en-US"/>
        </w:rPr>
        <w:t>Mediation:</w:t>
      </w:r>
      <w:r w:rsidRPr="00901814">
        <w:rPr>
          <w:rFonts w:eastAsia="Calibri"/>
          <w:lang w:eastAsia="en-US"/>
        </w:rPr>
        <w:t xml:space="preserve"> Mediation may be appropriate as a means of solving or working to improve relationships following disagreement or misunderstandings occurring. The mediator will be objective in the process and can help parties reach agreement where it is otherwise seen to be impossible. Mediation is conducted on the basis that parties involved want to reach a mutually agreeable outcome and solution. This is a voluntary process and will only take place if both parties agree. Mediation is a confidential process where the terms of discussion are not disclosed to any party outside the mediation hearing. </w:t>
      </w:r>
    </w:p>
    <w:p w14:paraId="659D9070" w14:textId="77777777" w:rsidR="00DA1881" w:rsidRPr="00066903" w:rsidRDefault="00DA1881" w:rsidP="00DA1881">
      <w:pPr>
        <w:jc w:val="both"/>
        <w:rPr>
          <w:rFonts w:eastAsia="Calibri"/>
          <w:lang w:eastAsia="en-US"/>
        </w:rPr>
      </w:pPr>
    </w:p>
    <w:p w14:paraId="68BAFFC9" w14:textId="77777777" w:rsidR="00DA1881" w:rsidRPr="00901814" w:rsidRDefault="00DA1881" w:rsidP="00DA1881">
      <w:pPr>
        <w:ind w:left="709"/>
        <w:jc w:val="both"/>
        <w:rPr>
          <w:rFonts w:eastAsia="Calibri"/>
          <w:lang w:eastAsia="en-US"/>
        </w:rPr>
      </w:pPr>
      <w:r w:rsidRPr="00901814">
        <w:rPr>
          <w:rFonts w:eastAsia="Calibri"/>
          <w:b/>
          <w:color w:val="FF0000"/>
          <w:lang w:eastAsia="en-US"/>
        </w:rPr>
        <w:t>Training:</w:t>
      </w:r>
      <w:r w:rsidRPr="00901814">
        <w:rPr>
          <w:rFonts w:eastAsia="Calibri"/>
          <w:lang w:eastAsia="en-US"/>
        </w:rPr>
        <w:t xml:space="preserve"> Training for employees may be an appropriate outcome to ensuring that the issues raised by an employee are fully or partly addressed where a gap in skills, knowledge or competence to carry out the role have been raised by an employee. </w:t>
      </w:r>
    </w:p>
    <w:p w14:paraId="68F3BFD2" w14:textId="77777777" w:rsidR="00DA1881" w:rsidRDefault="00DA1881" w:rsidP="00DA1881">
      <w:pPr>
        <w:ind w:left="709"/>
        <w:jc w:val="both"/>
        <w:rPr>
          <w:rFonts w:eastAsia="Calibri"/>
          <w:lang w:eastAsia="en-US"/>
        </w:rPr>
      </w:pPr>
    </w:p>
    <w:p w14:paraId="6A12DA84" w14:textId="77777777" w:rsidR="00DA1881" w:rsidRDefault="00DA1881" w:rsidP="00DA1881">
      <w:pPr>
        <w:ind w:left="709"/>
        <w:jc w:val="both"/>
        <w:rPr>
          <w:rFonts w:eastAsia="Calibri"/>
          <w:lang w:eastAsia="en-US"/>
        </w:rPr>
      </w:pPr>
      <w:r w:rsidRPr="00901814">
        <w:rPr>
          <w:rFonts w:eastAsia="Calibri"/>
          <w:b/>
          <w:color w:val="FF0000"/>
          <w:lang w:eastAsia="en-US"/>
        </w:rPr>
        <w:t>Informal Stage Improvement Planning:</w:t>
      </w:r>
      <w:r w:rsidRPr="00901814">
        <w:rPr>
          <w:rFonts w:eastAsia="Calibri"/>
          <w:lang w:eastAsia="en-US"/>
        </w:rPr>
        <w:t xml:space="preserve"> Improvement planning can form part of informal action where an employee’s conduct or performance has caused concern. Through discussion, the employee will have an awareness of what is expected of them and will be made aware of the consequences if performance does not reach a satisfactory standard in a reasonable timescale. </w:t>
      </w:r>
    </w:p>
    <w:p w14:paraId="7055E420" w14:textId="77777777" w:rsidR="00DA1881" w:rsidRPr="00901814" w:rsidRDefault="00DA1881" w:rsidP="00DA1881">
      <w:pPr>
        <w:ind w:left="709"/>
        <w:jc w:val="both"/>
        <w:rPr>
          <w:rFonts w:eastAsia="Calibri"/>
          <w:lang w:eastAsia="en-US"/>
        </w:rPr>
      </w:pPr>
    </w:p>
    <w:p w14:paraId="2A1D883A" w14:textId="77777777" w:rsidR="00DA1881" w:rsidRPr="00901814" w:rsidRDefault="00DA1881" w:rsidP="00DA1881">
      <w:pPr>
        <w:ind w:left="709"/>
        <w:jc w:val="both"/>
        <w:rPr>
          <w:rFonts w:eastAsia="Calibri"/>
          <w:lang w:eastAsia="en-US"/>
        </w:rPr>
      </w:pPr>
      <w:r w:rsidRPr="00901814">
        <w:rPr>
          <w:rFonts w:eastAsia="Calibri"/>
          <w:b/>
          <w:color w:val="FF0000"/>
          <w:lang w:eastAsia="en-US"/>
        </w:rPr>
        <w:t>The Performance Development Review (PDR) Framework:</w:t>
      </w:r>
      <w:r w:rsidRPr="00901814">
        <w:rPr>
          <w:rFonts w:eastAsia="Calibri"/>
          <w:lang w:eastAsia="en-US"/>
        </w:rPr>
        <w:t xml:space="preserve"> Please refer to the procedures established within the PDR Framework &amp; PDR Toolkit for guidance on addressing issues within the course of </w:t>
      </w:r>
      <w:r>
        <w:rPr>
          <w:rFonts w:eastAsia="Calibri"/>
          <w:lang w:eastAsia="en-US"/>
        </w:rPr>
        <w:t xml:space="preserve">the </w:t>
      </w:r>
      <w:r w:rsidRPr="00901814">
        <w:rPr>
          <w:rFonts w:eastAsia="Calibri"/>
          <w:lang w:eastAsia="en-US"/>
        </w:rPr>
        <w:t xml:space="preserve">PDR Framework communication and the setting, monitoring and review of objectives. </w:t>
      </w:r>
    </w:p>
    <w:p w14:paraId="49FFE26D" w14:textId="77777777" w:rsidR="00DA1881" w:rsidRDefault="00DA1881" w:rsidP="00DA1881">
      <w:pPr>
        <w:jc w:val="both"/>
        <w:rPr>
          <w:rFonts w:eastAsia="Calibri"/>
          <w:lang w:eastAsia="en-US"/>
        </w:rPr>
      </w:pPr>
    </w:p>
    <w:p w14:paraId="789E42C4" w14:textId="77777777" w:rsidR="00DA1881" w:rsidRPr="00DF37FC" w:rsidRDefault="00DA1881" w:rsidP="00F00EF6">
      <w:pPr>
        <w:pStyle w:val="Heading3"/>
        <w:numPr>
          <w:ilvl w:val="1"/>
          <w:numId w:val="12"/>
        </w:numPr>
        <w:jc w:val="both"/>
        <w:rPr>
          <w:i/>
          <w:color w:val="FF0000"/>
          <w:sz w:val="22"/>
          <w:szCs w:val="22"/>
          <w:lang w:eastAsia="en-US"/>
        </w:rPr>
      </w:pPr>
      <w:bookmarkStart w:id="350" w:name="_Toc27397637"/>
      <w:r w:rsidRPr="00BD1DD7">
        <w:rPr>
          <w:i/>
          <w:color w:val="FF0000"/>
          <w:sz w:val="22"/>
          <w:szCs w:val="22"/>
          <w:lang w:eastAsia="en-US"/>
        </w:rPr>
        <w:t>Risk Mitigation &amp; Suspension</w:t>
      </w:r>
      <w:bookmarkEnd w:id="350"/>
    </w:p>
    <w:p w14:paraId="6A744ADE" w14:textId="77777777" w:rsidR="00DA1881" w:rsidRDefault="00DA1881" w:rsidP="00DA1881">
      <w:pPr>
        <w:ind w:left="709"/>
        <w:jc w:val="both"/>
        <w:rPr>
          <w:szCs w:val="22"/>
        </w:rPr>
      </w:pPr>
      <w:r>
        <w:rPr>
          <w:szCs w:val="22"/>
        </w:rPr>
        <w:t xml:space="preserve">Following a serious allegation/incident, it may be necessary for the Manager to put </w:t>
      </w:r>
      <w:proofErr w:type="gramStart"/>
      <w:r>
        <w:rPr>
          <w:szCs w:val="22"/>
        </w:rPr>
        <w:t>in to</w:t>
      </w:r>
      <w:proofErr w:type="gramEnd"/>
      <w:r>
        <w:rPr>
          <w:szCs w:val="22"/>
        </w:rPr>
        <w:t xml:space="preserve"> place immediate measures to reduce the risks for all parties concerned including the employee. Suspension should </w:t>
      </w:r>
      <w:r w:rsidRPr="004F02EB">
        <w:rPr>
          <w:b/>
          <w:szCs w:val="22"/>
        </w:rPr>
        <w:t>not be viewed as a punishment</w:t>
      </w:r>
      <w:r>
        <w:rPr>
          <w:szCs w:val="22"/>
        </w:rPr>
        <w:t xml:space="preserve"> and will be on full pay.</w:t>
      </w:r>
    </w:p>
    <w:p w14:paraId="0A69159F" w14:textId="77777777" w:rsidR="00DA1881" w:rsidRDefault="00DA1881" w:rsidP="00DA1881">
      <w:pPr>
        <w:ind w:left="709"/>
        <w:jc w:val="both"/>
        <w:rPr>
          <w:b/>
          <w:szCs w:val="22"/>
        </w:rPr>
      </w:pPr>
    </w:p>
    <w:p w14:paraId="7C6F289C" w14:textId="77777777" w:rsidR="00DA1881" w:rsidRDefault="00DA1881" w:rsidP="00DA1881">
      <w:pPr>
        <w:ind w:left="709"/>
        <w:jc w:val="both"/>
      </w:pPr>
      <w:r>
        <w:t xml:space="preserve">The Suspension will initially be for 14 </w:t>
      </w:r>
      <w:proofErr w:type="gramStart"/>
      <w:r>
        <w:t>days</w:t>
      </w:r>
      <w:proofErr w:type="gramEnd"/>
      <w:r>
        <w:t xml:space="preserve"> and regular reviews (fortnightly) will take place as to whether suspension is still required and can be lifted at any point.  Suspension may arise in cases of Gross Misconduct but </w:t>
      </w:r>
      <w:r w:rsidRPr="004F02EB">
        <w:rPr>
          <w:b/>
        </w:rPr>
        <w:t>does not imply guilt or blame</w:t>
      </w:r>
      <w:r>
        <w:t xml:space="preserve"> but is a mechanism to prevent further risk until the allegations/incidents is sufficiently investigated or further information is received which informs the risk is no longer present or manageable. </w:t>
      </w:r>
    </w:p>
    <w:p w14:paraId="4F75DD2F" w14:textId="77777777" w:rsidR="00DA1881" w:rsidRDefault="00DA1881" w:rsidP="00DA1881">
      <w:pPr>
        <w:ind w:left="360"/>
        <w:jc w:val="both"/>
      </w:pPr>
    </w:p>
    <w:p w14:paraId="77B33F4B" w14:textId="77777777" w:rsidR="00DA1881" w:rsidRDefault="00DA1881" w:rsidP="00DA1881">
      <w:pPr>
        <w:ind w:left="709"/>
        <w:jc w:val="both"/>
      </w:pPr>
      <w:r>
        <w:t xml:space="preserve">Where suspension is </w:t>
      </w:r>
      <w:proofErr w:type="gramStart"/>
      <w:r>
        <w:t>required</w:t>
      </w:r>
      <w:proofErr w:type="gramEnd"/>
      <w:r>
        <w:t xml:space="preserve"> an employee will be invited to a meeting by a 3</w:t>
      </w:r>
      <w:r w:rsidRPr="00CE39B8">
        <w:rPr>
          <w:vertAlign w:val="superscript"/>
        </w:rPr>
        <w:t>rd</w:t>
      </w:r>
      <w:r>
        <w:t xml:space="preserve"> Tier manager or above and has the right to be accompanied by a Companion/Employee Representative. A HR Case Adviser may also </w:t>
      </w:r>
      <w:r w:rsidRPr="009118A2">
        <w:t>be present.</w:t>
      </w:r>
    </w:p>
    <w:p w14:paraId="32901DAD" w14:textId="77777777" w:rsidR="00DA1881" w:rsidRDefault="00DA1881" w:rsidP="00DA1881">
      <w:pPr>
        <w:ind w:left="709"/>
        <w:jc w:val="both"/>
      </w:pPr>
    </w:p>
    <w:p w14:paraId="5DCF5262" w14:textId="77777777" w:rsidR="00DA1881" w:rsidRDefault="00DA1881" w:rsidP="00DA1881">
      <w:pPr>
        <w:ind w:left="709"/>
        <w:jc w:val="both"/>
      </w:pPr>
      <w:r>
        <w:t xml:space="preserve">The employee will be advised of the suspension however the detail of the allegations/incident will not be discussed at this point. The suspension will be confirmed in writing following the meeting. The employee will be provided with the following information:  </w:t>
      </w:r>
    </w:p>
    <w:p w14:paraId="75985FF3" w14:textId="77777777" w:rsidR="00DA1881" w:rsidRDefault="00DA1881" w:rsidP="00F00EF6">
      <w:pPr>
        <w:numPr>
          <w:ilvl w:val="2"/>
          <w:numId w:val="13"/>
        </w:numPr>
        <w:ind w:left="993" w:hanging="284"/>
        <w:jc w:val="both"/>
      </w:pPr>
      <w:r>
        <w:t xml:space="preserve">Reason for suspension – without discussing the detail i.e. an allegation has been </w:t>
      </w:r>
      <w:proofErr w:type="gramStart"/>
      <w:r>
        <w:t>made;</w:t>
      </w:r>
      <w:proofErr w:type="gramEnd"/>
    </w:p>
    <w:p w14:paraId="71A5F21F" w14:textId="77777777" w:rsidR="00DA1881" w:rsidRDefault="00DA1881" w:rsidP="00F00EF6">
      <w:pPr>
        <w:numPr>
          <w:ilvl w:val="2"/>
          <w:numId w:val="13"/>
        </w:numPr>
        <w:ind w:left="993" w:hanging="284"/>
        <w:jc w:val="both"/>
      </w:pPr>
      <w:r>
        <w:t xml:space="preserve">How long the suspension is initially </w:t>
      </w:r>
      <w:proofErr w:type="gramStart"/>
      <w:r>
        <w:t>for;</w:t>
      </w:r>
      <w:proofErr w:type="gramEnd"/>
    </w:p>
    <w:p w14:paraId="0646916A" w14:textId="77777777" w:rsidR="00DA1881" w:rsidRDefault="00DA1881" w:rsidP="00F00EF6">
      <w:pPr>
        <w:numPr>
          <w:ilvl w:val="2"/>
          <w:numId w:val="13"/>
        </w:numPr>
        <w:ind w:left="993" w:hanging="284"/>
        <w:jc w:val="both"/>
      </w:pPr>
      <w:r>
        <w:t xml:space="preserve">How often this will be reviewed and the communication they will receive in relation to these reviews and/or any extensions or lifting of the </w:t>
      </w:r>
      <w:proofErr w:type="gramStart"/>
      <w:r>
        <w:t>suspension;</w:t>
      </w:r>
      <w:proofErr w:type="gramEnd"/>
    </w:p>
    <w:p w14:paraId="5C45569D" w14:textId="77777777" w:rsidR="00DA1881" w:rsidRDefault="00DA1881" w:rsidP="00F00EF6">
      <w:pPr>
        <w:numPr>
          <w:ilvl w:val="2"/>
          <w:numId w:val="13"/>
        </w:numPr>
        <w:ind w:left="993" w:hanging="284"/>
        <w:jc w:val="both"/>
      </w:pPr>
      <w:r>
        <w:t xml:space="preserve">Who their contact officer will be whilst suspended for support, questions and work updates not related to the Fact </w:t>
      </w:r>
      <w:proofErr w:type="gramStart"/>
      <w:r>
        <w:t>Finding;</w:t>
      </w:r>
      <w:proofErr w:type="gramEnd"/>
    </w:p>
    <w:p w14:paraId="6B18AD55" w14:textId="77777777" w:rsidR="00DA1881" w:rsidRDefault="00DA1881" w:rsidP="00F00EF6">
      <w:pPr>
        <w:numPr>
          <w:ilvl w:val="2"/>
          <w:numId w:val="13"/>
        </w:numPr>
        <w:ind w:left="993" w:hanging="284"/>
        <w:jc w:val="both"/>
      </w:pPr>
      <w:r>
        <w:t xml:space="preserve">That a Fact Finding will take place and the next </w:t>
      </w:r>
      <w:proofErr w:type="gramStart"/>
      <w:r>
        <w:t>steps;</w:t>
      </w:r>
      <w:proofErr w:type="gramEnd"/>
    </w:p>
    <w:p w14:paraId="2CBE9017" w14:textId="77777777" w:rsidR="00DA1881" w:rsidRDefault="00DA1881" w:rsidP="00F00EF6">
      <w:pPr>
        <w:numPr>
          <w:ilvl w:val="2"/>
          <w:numId w:val="13"/>
        </w:numPr>
        <w:ind w:left="993" w:hanging="284"/>
        <w:jc w:val="both"/>
      </w:pPr>
      <w:r>
        <w:t xml:space="preserve">That they should not enter an EDC place of Business unless requested to do so for </w:t>
      </w:r>
      <w:proofErr w:type="gramStart"/>
      <w:r>
        <w:t>meetings;</w:t>
      </w:r>
      <w:proofErr w:type="gramEnd"/>
    </w:p>
    <w:p w14:paraId="25AA7FB9" w14:textId="77777777" w:rsidR="00DA1881" w:rsidRDefault="00DA1881" w:rsidP="00F00EF6">
      <w:pPr>
        <w:numPr>
          <w:ilvl w:val="2"/>
          <w:numId w:val="13"/>
        </w:numPr>
        <w:ind w:left="993" w:hanging="284"/>
        <w:jc w:val="both"/>
      </w:pPr>
      <w:r>
        <w:t xml:space="preserve">That they should return their laptop, keys, ID badge etc in the interim </w:t>
      </w:r>
      <w:proofErr w:type="gramStart"/>
      <w:r>
        <w:t>period;</w:t>
      </w:r>
      <w:proofErr w:type="gramEnd"/>
    </w:p>
    <w:p w14:paraId="18F2ACFC" w14:textId="77777777" w:rsidR="00DA1881" w:rsidRDefault="00DA1881" w:rsidP="00F00EF6">
      <w:pPr>
        <w:numPr>
          <w:ilvl w:val="2"/>
          <w:numId w:val="13"/>
        </w:numPr>
        <w:ind w:left="993" w:hanging="284"/>
        <w:jc w:val="both"/>
      </w:pPr>
      <w:r>
        <w:t xml:space="preserve">That they are expected to be available for work at any time and the suspension will be reviewed at regular intervals as information is </w:t>
      </w:r>
      <w:proofErr w:type="gramStart"/>
      <w:r>
        <w:t>received;</w:t>
      </w:r>
      <w:proofErr w:type="gramEnd"/>
    </w:p>
    <w:p w14:paraId="30E2EBAE" w14:textId="77777777" w:rsidR="00DA1881" w:rsidRDefault="00DA1881" w:rsidP="00F00EF6">
      <w:pPr>
        <w:numPr>
          <w:ilvl w:val="2"/>
          <w:numId w:val="13"/>
        </w:numPr>
        <w:ind w:left="993" w:hanging="284"/>
        <w:jc w:val="both"/>
      </w:pPr>
      <w:r>
        <w:t xml:space="preserve">If they require any form of leave this should be through the normal leave application process through their contact officer including the informing of sick </w:t>
      </w:r>
      <w:proofErr w:type="gramStart"/>
      <w:r>
        <w:t>leave;</w:t>
      </w:r>
      <w:proofErr w:type="gramEnd"/>
    </w:p>
    <w:p w14:paraId="0C784B87" w14:textId="77777777" w:rsidR="00DA1881" w:rsidRDefault="00DA1881" w:rsidP="00F00EF6">
      <w:pPr>
        <w:numPr>
          <w:ilvl w:val="2"/>
          <w:numId w:val="13"/>
        </w:numPr>
        <w:ind w:left="993" w:hanging="284"/>
        <w:jc w:val="both"/>
      </w:pPr>
      <w:r>
        <w:t>Details of the Employee Assistance Programme for support</w:t>
      </w:r>
    </w:p>
    <w:p w14:paraId="7DF6414C" w14:textId="77777777" w:rsidR="00DA1881" w:rsidRDefault="00DA1881" w:rsidP="00DA1881">
      <w:pPr>
        <w:ind w:left="360"/>
        <w:jc w:val="both"/>
      </w:pPr>
    </w:p>
    <w:p w14:paraId="6B33F6D8" w14:textId="77777777" w:rsidR="00DA1881" w:rsidRDefault="00DA1881" w:rsidP="00DA1881">
      <w:pPr>
        <w:ind w:left="709"/>
        <w:jc w:val="both"/>
      </w:pPr>
      <w:r>
        <w:t xml:space="preserve">The employee should be informed of any extension to their suspension in writing </w:t>
      </w:r>
    </w:p>
    <w:p w14:paraId="4391AE96" w14:textId="77777777" w:rsidR="00DA1881" w:rsidRPr="00BD1DD7" w:rsidRDefault="00DA1881" w:rsidP="00F00EF6">
      <w:pPr>
        <w:pStyle w:val="Heading3"/>
        <w:numPr>
          <w:ilvl w:val="1"/>
          <w:numId w:val="12"/>
        </w:numPr>
        <w:ind w:left="709" w:hanging="709"/>
        <w:jc w:val="both"/>
        <w:rPr>
          <w:i/>
          <w:color w:val="FF0000"/>
          <w:sz w:val="22"/>
          <w:szCs w:val="22"/>
          <w:lang w:eastAsia="en-US"/>
        </w:rPr>
      </w:pPr>
      <w:bookmarkStart w:id="351" w:name="_Toc27397638"/>
      <w:r w:rsidRPr="00BD1DD7">
        <w:rPr>
          <w:i/>
          <w:color w:val="FF0000"/>
          <w:sz w:val="22"/>
          <w:szCs w:val="22"/>
          <w:lang w:eastAsia="en-US"/>
        </w:rPr>
        <w:t>Criminal Charges and Convictions</w:t>
      </w:r>
      <w:bookmarkEnd w:id="351"/>
    </w:p>
    <w:p w14:paraId="46E37C8B" w14:textId="77777777" w:rsidR="00DA1881" w:rsidRDefault="00DA1881" w:rsidP="00DA1881">
      <w:pPr>
        <w:ind w:left="709"/>
        <w:jc w:val="both"/>
      </w:pPr>
      <w:r w:rsidRPr="00C642CE">
        <w:t>Where an employee</w:t>
      </w:r>
      <w:r>
        <w:t xml:space="preserve"> has been committed or is convicted of a criminal offence they should inform their Line Manager.  An assessment will be carried out as to whether there is any reputational risk to the Council or direct impact on the role the employee undertakes. This assessment can also be referenced should this information be raised again in the future by other parties to evidence it has been disclosed, assessed and there is no impact on the </w:t>
      </w:r>
      <w:proofErr w:type="gramStart"/>
      <w:r>
        <w:t>employees</w:t>
      </w:r>
      <w:proofErr w:type="gramEnd"/>
      <w:r>
        <w:t xml:space="preserve"> employment with the Council.</w:t>
      </w:r>
    </w:p>
    <w:p w14:paraId="202DC859" w14:textId="77777777" w:rsidR="00DA1881" w:rsidRDefault="00DA1881" w:rsidP="00DA1881">
      <w:pPr>
        <w:jc w:val="both"/>
      </w:pPr>
    </w:p>
    <w:p w14:paraId="176BCEBC" w14:textId="77777777" w:rsidR="00DA1881" w:rsidRPr="004F02EB" w:rsidRDefault="00DA1881" w:rsidP="00DA1881">
      <w:pPr>
        <w:ind w:left="709"/>
        <w:jc w:val="both"/>
      </w:pPr>
      <w:r>
        <w:t>Only where the criminal charge or conviction has been assessed to have an impact on the role the employee is carrying out will a formal Fact Finding be launched and depending on the circumstances there may be a requirement to consider implementing measures to the role to mitigate risk or suspension.</w:t>
      </w:r>
    </w:p>
    <w:p w14:paraId="1DE6B1F4" w14:textId="77777777" w:rsidR="00DA1881" w:rsidRPr="00EF262F" w:rsidRDefault="00DA1881" w:rsidP="00DA1881">
      <w:pPr>
        <w:ind w:left="720"/>
        <w:jc w:val="both"/>
        <w:rPr>
          <w:rFonts w:eastAsia="Calibri" w:cs="Arial"/>
          <w:b/>
          <w:bCs/>
          <w:vanish/>
          <w:color w:val="FF0000"/>
          <w:kern w:val="32"/>
          <w:szCs w:val="32"/>
          <w:lang w:eastAsia="en-US"/>
        </w:rPr>
      </w:pPr>
      <w:bookmarkStart w:id="352" w:name="_Toc22645530"/>
      <w:bookmarkStart w:id="353" w:name="_Toc22648254"/>
      <w:bookmarkStart w:id="354" w:name="_Toc26516679"/>
      <w:bookmarkStart w:id="355" w:name="_Toc26516795"/>
      <w:bookmarkStart w:id="356" w:name="_Toc26517226"/>
      <w:bookmarkStart w:id="357" w:name="_Toc26517316"/>
      <w:bookmarkStart w:id="358" w:name="_Toc26517388"/>
      <w:bookmarkStart w:id="359" w:name="_Toc26517447"/>
      <w:bookmarkStart w:id="360" w:name="_Toc26517909"/>
      <w:bookmarkStart w:id="361" w:name="_Toc26517988"/>
      <w:bookmarkStart w:id="362" w:name="_Toc26518284"/>
      <w:bookmarkStart w:id="363" w:name="_Toc26519727"/>
      <w:bookmarkEnd w:id="352"/>
      <w:bookmarkEnd w:id="353"/>
      <w:bookmarkEnd w:id="354"/>
      <w:bookmarkEnd w:id="355"/>
      <w:bookmarkEnd w:id="356"/>
      <w:bookmarkEnd w:id="357"/>
      <w:bookmarkEnd w:id="358"/>
      <w:bookmarkEnd w:id="359"/>
      <w:bookmarkEnd w:id="360"/>
      <w:bookmarkEnd w:id="361"/>
      <w:bookmarkEnd w:id="362"/>
      <w:bookmarkEnd w:id="363"/>
    </w:p>
    <w:p w14:paraId="3645A533" w14:textId="77777777" w:rsidR="00DA1881" w:rsidRPr="00EF262F" w:rsidRDefault="00DA1881" w:rsidP="00DA1881">
      <w:pPr>
        <w:pStyle w:val="ListParagraph"/>
        <w:keepNext/>
        <w:numPr>
          <w:ilvl w:val="0"/>
          <w:numId w:val="6"/>
        </w:numPr>
        <w:spacing w:before="240" w:after="60"/>
        <w:jc w:val="both"/>
        <w:outlineLvl w:val="0"/>
        <w:rPr>
          <w:rFonts w:eastAsia="Calibri" w:cs="Arial"/>
          <w:b/>
          <w:bCs/>
          <w:vanish/>
          <w:color w:val="FF0000"/>
          <w:kern w:val="32"/>
          <w:szCs w:val="32"/>
          <w:lang w:eastAsia="en-US"/>
        </w:rPr>
      </w:pPr>
      <w:bookmarkStart w:id="364" w:name="_Toc22645531"/>
      <w:bookmarkStart w:id="365" w:name="_Toc22648255"/>
      <w:bookmarkStart w:id="366" w:name="_Toc26516680"/>
      <w:bookmarkStart w:id="367" w:name="_Toc26516796"/>
      <w:bookmarkStart w:id="368" w:name="_Toc26517227"/>
      <w:bookmarkStart w:id="369" w:name="_Toc26517317"/>
      <w:bookmarkStart w:id="370" w:name="_Toc26517389"/>
      <w:bookmarkStart w:id="371" w:name="_Toc26517448"/>
      <w:bookmarkStart w:id="372" w:name="_Toc26517910"/>
      <w:bookmarkStart w:id="373" w:name="_Toc26517989"/>
      <w:bookmarkStart w:id="374" w:name="_Toc26518285"/>
      <w:bookmarkStart w:id="375" w:name="_Toc26519728"/>
      <w:bookmarkStart w:id="376" w:name="_Toc26888382"/>
      <w:bookmarkStart w:id="377" w:name="_Toc27052949"/>
      <w:bookmarkStart w:id="378" w:name="_Toc27053001"/>
      <w:bookmarkStart w:id="379" w:name="_Toc27397639"/>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28DF5AEA" w14:textId="77777777" w:rsidR="00DA1881" w:rsidRPr="00EF262F" w:rsidRDefault="00DA1881" w:rsidP="00DA1881">
      <w:pPr>
        <w:pStyle w:val="ListParagraph"/>
        <w:keepNext/>
        <w:numPr>
          <w:ilvl w:val="0"/>
          <w:numId w:val="6"/>
        </w:numPr>
        <w:spacing w:before="240" w:after="60"/>
        <w:jc w:val="both"/>
        <w:outlineLvl w:val="0"/>
        <w:rPr>
          <w:rFonts w:eastAsia="Calibri" w:cs="Arial"/>
          <w:b/>
          <w:bCs/>
          <w:vanish/>
          <w:color w:val="FF0000"/>
          <w:kern w:val="32"/>
          <w:szCs w:val="32"/>
          <w:lang w:eastAsia="en-US"/>
        </w:rPr>
      </w:pPr>
      <w:bookmarkStart w:id="380" w:name="_Toc22645532"/>
      <w:bookmarkStart w:id="381" w:name="_Toc22648256"/>
      <w:bookmarkStart w:id="382" w:name="_Toc26516681"/>
      <w:bookmarkStart w:id="383" w:name="_Toc26516797"/>
      <w:bookmarkStart w:id="384" w:name="_Toc26517228"/>
      <w:bookmarkStart w:id="385" w:name="_Toc26517318"/>
      <w:bookmarkStart w:id="386" w:name="_Toc26517390"/>
      <w:bookmarkStart w:id="387" w:name="_Toc26517449"/>
      <w:bookmarkStart w:id="388" w:name="_Toc26517911"/>
      <w:bookmarkStart w:id="389" w:name="_Toc26517990"/>
      <w:bookmarkStart w:id="390" w:name="_Toc26518286"/>
      <w:bookmarkStart w:id="391" w:name="_Toc26519729"/>
      <w:bookmarkStart w:id="392" w:name="_Toc26888383"/>
      <w:bookmarkStart w:id="393" w:name="_Toc27052950"/>
      <w:bookmarkStart w:id="394" w:name="_Toc27053002"/>
      <w:bookmarkStart w:id="395" w:name="_Toc27397640"/>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1BAF7E21" w14:textId="77777777" w:rsidR="00DA1881" w:rsidRPr="00EF262F" w:rsidRDefault="00DA1881" w:rsidP="00DA1881">
      <w:pPr>
        <w:pStyle w:val="ListParagraph"/>
        <w:keepNext/>
        <w:numPr>
          <w:ilvl w:val="0"/>
          <w:numId w:val="6"/>
        </w:numPr>
        <w:spacing w:before="240" w:after="60"/>
        <w:jc w:val="both"/>
        <w:outlineLvl w:val="0"/>
        <w:rPr>
          <w:rFonts w:eastAsia="Calibri" w:cs="Arial"/>
          <w:b/>
          <w:bCs/>
          <w:vanish/>
          <w:color w:val="FF0000"/>
          <w:kern w:val="32"/>
          <w:szCs w:val="32"/>
          <w:lang w:eastAsia="en-US"/>
        </w:rPr>
      </w:pPr>
      <w:bookmarkStart w:id="396" w:name="_Toc22645533"/>
      <w:bookmarkStart w:id="397" w:name="_Toc22648257"/>
      <w:bookmarkStart w:id="398" w:name="_Toc26516682"/>
      <w:bookmarkStart w:id="399" w:name="_Toc26516798"/>
      <w:bookmarkStart w:id="400" w:name="_Toc26517229"/>
      <w:bookmarkStart w:id="401" w:name="_Toc26517319"/>
      <w:bookmarkStart w:id="402" w:name="_Toc26517391"/>
      <w:bookmarkStart w:id="403" w:name="_Toc26517450"/>
      <w:bookmarkStart w:id="404" w:name="_Toc26517912"/>
      <w:bookmarkStart w:id="405" w:name="_Toc26517991"/>
      <w:bookmarkStart w:id="406" w:name="_Toc26518287"/>
      <w:bookmarkStart w:id="407" w:name="_Toc26519730"/>
      <w:bookmarkStart w:id="408" w:name="_Toc26888384"/>
      <w:bookmarkStart w:id="409" w:name="_Toc27052951"/>
      <w:bookmarkStart w:id="410" w:name="_Toc27053003"/>
      <w:bookmarkStart w:id="411" w:name="_Toc27397641"/>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36867787" w14:textId="77777777" w:rsidR="00DA1881" w:rsidRPr="00DF37FC" w:rsidRDefault="00DA1881" w:rsidP="00F00EF6">
      <w:pPr>
        <w:pStyle w:val="Heading3"/>
        <w:numPr>
          <w:ilvl w:val="1"/>
          <w:numId w:val="12"/>
        </w:numPr>
        <w:ind w:left="709" w:hanging="709"/>
        <w:jc w:val="both"/>
        <w:rPr>
          <w:i/>
          <w:color w:val="FF0000"/>
          <w:sz w:val="22"/>
          <w:szCs w:val="22"/>
          <w:lang w:eastAsia="en-US"/>
        </w:rPr>
      </w:pPr>
      <w:bookmarkStart w:id="412" w:name="_Toc27397642"/>
      <w:r w:rsidRPr="002A2638">
        <w:rPr>
          <w:i/>
          <w:color w:val="FF0000"/>
          <w:sz w:val="22"/>
          <w:szCs w:val="22"/>
          <w:lang w:eastAsia="en-US"/>
        </w:rPr>
        <w:t>Guidance for Fact Finding</w:t>
      </w:r>
      <w:bookmarkEnd w:id="412"/>
    </w:p>
    <w:p w14:paraId="5FA45114" w14:textId="77777777" w:rsidR="00DA1881" w:rsidRPr="00BD1DD7" w:rsidRDefault="00DA1881" w:rsidP="00DA1881">
      <w:pPr>
        <w:ind w:firstLine="709"/>
        <w:jc w:val="both"/>
        <w:rPr>
          <w:b/>
          <w:color w:val="FF0000"/>
          <w:lang w:eastAsia="en-US"/>
        </w:rPr>
      </w:pPr>
      <w:r w:rsidRPr="00BD1DD7">
        <w:rPr>
          <w:b/>
          <w:color w:val="FF0000"/>
          <w:lang w:eastAsia="en-US"/>
        </w:rPr>
        <w:t>What is a Fact Finding?</w:t>
      </w:r>
    </w:p>
    <w:p w14:paraId="3DC760B4" w14:textId="77777777" w:rsidR="00DA1881" w:rsidRDefault="00DA1881" w:rsidP="00DA1881">
      <w:pPr>
        <w:ind w:left="709"/>
        <w:jc w:val="both"/>
        <w:rPr>
          <w:rFonts w:eastAsia="Calibri"/>
          <w:lang w:eastAsia="en-US"/>
        </w:rPr>
      </w:pPr>
      <w:r w:rsidRPr="002A2638">
        <w:rPr>
          <w:rFonts w:eastAsia="Calibri"/>
          <w:lang w:eastAsia="en-US"/>
        </w:rPr>
        <w:t>A fact finding is a way of establishing the facts of an incident or allegation made in relation to an employee. The fact finding is not a hearing to take disciplinary action</w:t>
      </w:r>
      <w:r>
        <w:rPr>
          <w:rFonts w:eastAsia="Calibri"/>
          <w:lang w:eastAsia="en-US"/>
        </w:rPr>
        <w:t xml:space="preserve">. Fact Finding will generally involve meeting with the employee at which point they </w:t>
      </w:r>
      <w:proofErr w:type="gramStart"/>
      <w:r>
        <w:rPr>
          <w:rFonts w:eastAsia="Calibri"/>
          <w:lang w:eastAsia="en-US"/>
        </w:rPr>
        <w:t>will  be</w:t>
      </w:r>
      <w:proofErr w:type="gramEnd"/>
      <w:r>
        <w:rPr>
          <w:rFonts w:eastAsia="Calibri"/>
          <w:lang w:eastAsia="en-US"/>
        </w:rPr>
        <w:t xml:space="preserve"> made aware of the allegations and that fact finding will be completed before any disciplinary procedures are considered or take place. </w:t>
      </w:r>
    </w:p>
    <w:p w14:paraId="24D5BD92" w14:textId="77777777" w:rsidR="00DA1881" w:rsidRDefault="00DA1881" w:rsidP="00DA1881">
      <w:pPr>
        <w:ind w:left="709"/>
        <w:jc w:val="both"/>
        <w:rPr>
          <w:rFonts w:eastAsia="Calibri"/>
          <w:lang w:eastAsia="en-US"/>
        </w:rPr>
      </w:pPr>
    </w:p>
    <w:p w14:paraId="36D65E42" w14:textId="77777777" w:rsidR="00DA1881" w:rsidRDefault="00DA1881" w:rsidP="00DA1881">
      <w:pPr>
        <w:ind w:left="709"/>
        <w:jc w:val="both"/>
        <w:rPr>
          <w:rFonts w:eastAsia="Calibri"/>
          <w:lang w:eastAsia="en-US"/>
        </w:rPr>
      </w:pPr>
      <w:r>
        <w:rPr>
          <w:rFonts w:eastAsia="Calibri"/>
          <w:lang w:eastAsia="en-US"/>
        </w:rPr>
        <w:t xml:space="preserve">In some cases, the </w:t>
      </w:r>
      <w:proofErr w:type="gramStart"/>
      <w:r>
        <w:rPr>
          <w:rFonts w:eastAsia="Calibri"/>
          <w:lang w:eastAsia="en-US"/>
        </w:rPr>
        <w:t>fact finding</w:t>
      </w:r>
      <w:proofErr w:type="gramEnd"/>
      <w:r>
        <w:rPr>
          <w:rFonts w:eastAsia="Calibri"/>
          <w:lang w:eastAsia="en-US"/>
        </w:rPr>
        <w:t xml:space="preserve"> stage will be the collation of evidence or information for use at a disciplinary hearing. </w:t>
      </w:r>
    </w:p>
    <w:p w14:paraId="58EAEA1C" w14:textId="77777777" w:rsidR="00DA1881" w:rsidRDefault="00DA1881" w:rsidP="00DA1881">
      <w:pPr>
        <w:ind w:left="709"/>
        <w:jc w:val="both"/>
        <w:rPr>
          <w:rFonts w:eastAsia="Calibri"/>
          <w:lang w:eastAsia="en-US"/>
        </w:rPr>
      </w:pPr>
    </w:p>
    <w:p w14:paraId="47240FBC" w14:textId="77777777" w:rsidR="00DA1881" w:rsidRPr="00B43E40" w:rsidRDefault="00DA1881" w:rsidP="00DA1881">
      <w:pPr>
        <w:ind w:firstLine="709"/>
        <w:jc w:val="both"/>
        <w:rPr>
          <w:color w:val="FF0000"/>
          <w:szCs w:val="22"/>
          <w:lang w:eastAsia="en-US"/>
        </w:rPr>
      </w:pPr>
      <w:r>
        <w:rPr>
          <w:b/>
          <w:color w:val="FF0000"/>
          <w:lang w:eastAsia="en-US"/>
        </w:rPr>
        <w:t xml:space="preserve">Who will </w:t>
      </w:r>
      <w:r w:rsidRPr="00BD1DD7">
        <w:rPr>
          <w:b/>
          <w:color w:val="FF0000"/>
          <w:lang w:eastAsia="en-US"/>
        </w:rPr>
        <w:t xml:space="preserve">conduct a Fact Finding? </w:t>
      </w:r>
    </w:p>
    <w:p w14:paraId="4D7C77C9" w14:textId="77777777" w:rsidR="00DA1881" w:rsidRPr="001D2F00" w:rsidRDefault="00DA1881" w:rsidP="00DA1881">
      <w:pPr>
        <w:ind w:left="709"/>
        <w:jc w:val="both"/>
        <w:rPr>
          <w:rFonts w:eastAsia="Calibri"/>
          <w:lang w:eastAsia="en-US"/>
        </w:rPr>
      </w:pPr>
      <w:r>
        <w:rPr>
          <w:rFonts w:eastAsia="Calibri"/>
          <w:lang w:eastAsia="en-US"/>
        </w:rPr>
        <w:t>Fact finding Officers will be appointed to establish the facts of the circumstances surrounding an incident or allegation. Fact Finding Officers will be appointed by the relevant Senior Officer in accordance with the delegated authority and will have had</w:t>
      </w:r>
      <w:r>
        <w:t xml:space="preserve"> no prior involvement in the issue. </w:t>
      </w:r>
    </w:p>
    <w:p w14:paraId="3B0C47B7" w14:textId="77777777" w:rsidR="00DA1881" w:rsidRDefault="00DA1881" w:rsidP="00DA1881">
      <w:pPr>
        <w:ind w:left="709"/>
        <w:jc w:val="both"/>
        <w:rPr>
          <w:rFonts w:eastAsia="Calibri"/>
          <w:lang w:eastAsia="en-US"/>
        </w:rPr>
      </w:pPr>
    </w:p>
    <w:p w14:paraId="61280E52" w14:textId="77777777" w:rsidR="00DA1881" w:rsidRDefault="00DA1881" w:rsidP="00DA1881">
      <w:pPr>
        <w:ind w:left="709"/>
        <w:jc w:val="both"/>
        <w:rPr>
          <w:rFonts w:eastAsia="Calibri"/>
          <w:lang w:eastAsia="en-US"/>
        </w:rPr>
      </w:pPr>
      <w:r>
        <w:rPr>
          <w:rFonts w:eastAsia="Calibri"/>
          <w:lang w:eastAsia="en-US"/>
        </w:rPr>
        <w:t xml:space="preserve">The </w:t>
      </w:r>
      <w:proofErr w:type="gramStart"/>
      <w:r>
        <w:rPr>
          <w:rFonts w:eastAsia="Calibri"/>
          <w:lang w:eastAsia="en-US"/>
        </w:rPr>
        <w:t>Fact Finding</w:t>
      </w:r>
      <w:proofErr w:type="gramEnd"/>
      <w:r>
        <w:rPr>
          <w:rFonts w:eastAsia="Calibri"/>
          <w:lang w:eastAsia="en-US"/>
        </w:rPr>
        <w:t xml:space="preserve"> Officer will not make a decision on further action or any outcomes of the process but will merely report on the facts.</w:t>
      </w:r>
    </w:p>
    <w:p w14:paraId="58BA4DA2" w14:textId="77777777" w:rsidR="00DA1881" w:rsidRDefault="00DA1881" w:rsidP="00DA1881">
      <w:pPr>
        <w:ind w:left="709"/>
        <w:jc w:val="both"/>
        <w:rPr>
          <w:rFonts w:eastAsia="Calibri"/>
          <w:lang w:eastAsia="en-US"/>
        </w:rPr>
      </w:pPr>
    </w:p>
    <w:p w14:paraId="7E4124A0" w14:textId="77777777" w:rsidR="00DA1881" w:rsidRPr="001B7E0B" w:rsidRDefault="00DA1881" w:rsidP="00DA1881">
      <w:pPr>
        <w:ind w:left="709"/>
        <w:jc w:val="both"/>
        <w:rPr>
          <w:rFonts w:eastAsia="Calibri"/>
          <w:lang w:eastAsia="en-US"/>
        </w:rPr>
      </w:pPr>
      <w:r w:rsidRPr="002D6B3C">
        <w:rPr>
          <w:rFonts w:eastAsia="Calibri"/>
          <w:lang w:eastAsia="en-US"/>
        </w:rPr>
        <w:t>In</w:t>
      </w:r>
      <w:r>
        <w:rPr>
          <w:rFonts w:eastAsia="Calibri"/>
          <w:lang w:eastAsia="en-US"/>
        </w:rPr>
        <w:t xml:space="preserve"> complex cases two Fact Finding Officers may be appointed and </w:t>
      </w:r>
      <w:r w:rsidRPr="002D6B3C">
        <w:rPr>
          <w:rFonts w:eastAsia="Calibri"/>
          <w:lang w:eastAsia="en-US"/>
        </w:rPr>
        <w:t>will work together</w:t>
      </w:r>
      <w:r>
        <w:rPr>
          <w:rFonts w:eastAsia="Calibri"/>
          <w:lang w:eastAsia="en-US"/>
        </w:rPr>
        <w:t>.</w:t>
      </w:r>
      <w:r w:rsidRPr="002D6B3C">
        <w:rPr>
          <w:rFonts w:eastAsia="Calibri"/>
          <w:lang w:eastAsia="en-US"/>
        </w:rPr>
        <w:t xml:space="preserve"> </w:t>
      </w:r>
    </w:p>
    <w:p w14:paraId="24271A18" w14:textId="77777777" w:rsidR="00DA1881" w:rsidRDefault="00DA1881" w:rsidP="00DA1881">
      <w:pPr>
        <w:pStyle w:val="Heading3"/>
        <w:numPr>
          <w:ilvl w:val="0"/>
          <w:numId w:val="0"/>
        </w:numPr>
        <w:ind w:left="720" w:hanging="11"/>
        <w:jc w:val="both"/>
        <w:rPr>
          <w:color w:val="FF0000"/>
          <w:sz w:val="22"/>
          <w:szCs w:val="22"/>
          <w:lang w:eastAsia="en-US"/>
        </w:rPr>
      </w:pPr>
      <w:bookmarkStart w:id="413" w:name="_Toc27397643"/>
      <w:r w:rsidRPr="0002572D">
        <w:rPr>
          <w:color w:val="FF0000"/>
          <w:sz w:val="22"/>
          <w:szCs w:val="22"/>
          <w:lang w:eastAsia="en-US"/>
        </w:rPr>
        <w:t xml:space="preserve">How </w:t>
      </w:r>
      <w:r>
        <w:rPr>
          <w:color w:val="FF0000"/>
          <w:sz w:val="22"/>
          <w:szCs w:val="22"/>
          <w:lang w:eastAsia="en-US"/>
        </w:rPr>
        <w:t xml:space="preserve">are </w:t>
      </w:r>
      <w:r w:rsidRPr="0002572D">
        <w:rPr>
          <w:color w:val="FF0000"/>
          <w:sz w:val="22"/>
          <w:szCs w:val="22"/>
          <w:lang w:eastAsia="en-US"/>
        </w:rPr>
        <w:t>Fact Findings conducted?</w:t>
      </w:r>
      <w:bookmarkEnd w:id="413"/>
      <w:r w:rsidRPr="0002572D">
        <w:rPr>
          <w:color w:val="FF0000"/>
          <w:sz w:val="22"/>
          <w:szCs w:val="22"/>
          <w:lang w:eastAsia="en-US"/>
        </w:rPr>
        <w:t xml:space="preserve"> </w:t>
      </w:r>
    </w:p>
    <w:p w14:paraId="0B20C9E3" w14:textId="77777777" w:rsidR="00DA1881" w:rsidRPr="00DF37FC" w:rsidRDefault="00DA1881" w:rsidP="00DA1881">
      <w:pPr>
        <w:jc w:val="both"/>
        <w:rPr>
          <w:lang w:eastAsia="en-US"/>
        </w:rPr>
      </w:pPr>
      <w:r>
        <w:rPr>
          <w:lang w:eastAsia="en-US"/>
        </w:rPr>
        <w:tab/>
        <w:t>Fact finding are progressed as follows:</w:t>
      </w:r>
    </w:p>
    <w:p w14:paraId="03EDC1AA" w14:textId="77777777" w:rsidR="00DA1881" w:rsidRDefault="00DA1881" w:rsidP="00F00EF6">
      <w:pPr>
        <w:numPr>
          <w:ilvl w:val="0"/>
          <w:numId w:val="25"/>
        </w:numPr>
        <w:ind w:left="993" w:hanging="284"/>
        <w:jc w:val="both"/>
      </w:pPr>
      <w:r>
        <w:t xml:space="preserve">Employees will be invited to a </w:t>
      </w:r>
      <w:proofErr w:type="gramStart"/>
      <w:r>
        <w:t>Fact Finding</w:t>
      </w:r>
      <w:proofErr w:type="gramEnd"/>
      <w:r>
        <w:t xml:space="preserve"> meeting by letter;</w:t>
      </w:r>
    </w:p>
    <w:p w14:paraId="532B5313" w14:textId="77777777" w:rsidR="00DA1881" w:rsidRDefault="00DA1881" w:rsidP="00F00EF6">
      <w:pPr>
        <w:numPr>
          <w:ilvl w:val="0"/>
          <w:numId w:val="15"/>
        </w:numPr>
        <w:jc w:val="both"/>
      </w:pPr>
      <w:r>
        <w:t xml:space="preserve">An employee may also receive an invite to a </w:t>
      </w:r>
      <w:proofErr w:type="gramStart"/>
      <w:r>
        <w:t>Fact Finding</w:t>
      </w:r>
      <w:proofErr w:type="gramEnd"/>
      <w:r>
        <w:t xml:space="preserve"> meeting if they have witnessed or have knowledge of an issue. They will be invited as a witness only and any change to this status will be informed in </w:t>
      </w:r>
      <w:proofErr w:type="gramStart"/>
      <w:r>
        <w:t>writing;</w:t>
      </w:r>
      <w:proofErr w:type="gramEnd"/>
    </w:p>
    <w:p w14:paraId="401EE235" w14:textId="77777777" w:rsidR="00DA1881" w:rsidRDefault="00DA1881" w:rsidP="00F00EF6">
      <w:pPr>
        <w:numPr>
          <w:ilvl w:val="0"/>
          <w:numId w:val="15"/>
        </w:numPr>
        <w:jc w:val="both"/>
      </w:pPr>
      <w:r>
        <w:t xml:space="preserve">For employees who have allegations/concerns raised against them they will be informed of this and any potential for disciplinary </w:t>
      </w:r>
      <w:proofErr w:type="gramStart"/>
      <w:r>
        <w:t>action;</w:t>
      </w:r>
      <w:proofErr w:type="gramEnd"/>
    </w:p>
    <w:p w14:paraId="7BD8F114" w14:textId="77777777" w:rsidR="00DA1881" w:rsidRDefault="00DA1881" w:rsidP="00F00EF6">
      <w:pPr>
        <w:numPr>
          <w:ilvl w:val="0"/>
          <w:numId w:val="15"/>
        </w:numPr>
        <w:jc w:val="both"/>
      </w:pPr>
      <w:r w:rsidRPr="00BE3962">
        <w:rPr>
          <w:szCs w:val="22"/>
        </w:rPr>
        <w:t xml:space="preserve">The employee </w:t>
      </w:r>
      <w:r>
        <w:rPr>
          <w:szCs w:val="22"/>
        </w:rPr>
        <w:t xml:space="preserve">has </w:t>
      </w:r>
      <w:r w:rsidRPr="00BE3962">
        <w:rPr>
          <w:szCs w:val="22"/>
        </w:rPr>
        <w:t xml:space="preserve">the right to appropriate </w:t>
      </w:r>
      <w:proofErr w:type="gramStart"/>
      <w:r w:rsidRPr="00BE3962">
        <w:rPr>
          <w:szCs w:val="22"/>
        </w:rPr>
        <w:t>representation;</w:t>
      </w:r>
      <w:proofErr w:type="gramEnd"/>
      <w:r w:rsidRPr="00BE3962">
        <w:rPr>
          <w:szCs w:val="22"/>
        </w:rPr>
        <w:t xml:space="preserve"> </w:t>
      </w:r>
    </w:p>
    <w:p w14:paraId="4CA586B3" w14:textId="77777777" w:rsidR="00DA1881" w:rsidRDefault="00DA1881" w:rsidP="00F00EF6">
      <w:pPr>
        <w:numPr>
          <w:ilvl w:val="0"/>
          <w:numId w:val="15"/>
        </w:numPr>
        <w:jc w:val="both"/>
      </w:pPr>
      <w:r>
        <w:t xml:space="preserve">Employees will have the opportunity to request reasonable adjustments to support their attendance where applicable i.e. employees with </w:t>
      </w:r>
      <w:proofErr w:type="gramStart"/>
      <w:r>
        <w:t>disabilities;</w:t>
      </w:r>
      <w:proofErr w:type="gramEnd"/>
    </w:p>
    <w:p w14:paraId="052D5361" w14:textId="77777777" w:rsidR="00DA1881" w:rsidRDefault="00DA1881" w:rsidP="00F00EF6">
      <w:pPr>
        <w:numPr>
          <w:ilvl w:val="0"/>
          <w:numId w:val="15"/>
        </w:numPr>
        <w:jc w:val="both"/>
      </w:pPr>
      <w:r>
        <w:t xml:space="preserve">The </w:t>
      </w:r>
      <w:proofErr w:type="gramStart"/>
      <w:r>
        <w:t>Fact Finding</w:t>
      </w:r>
      <w:proofErr w:type="gramEnd"/>
      <w:r>
        <w:t xml:space="preserve"> Officer will ask a series of questions to establish the facts around the issue;</w:t>
      </w:r>
    </w:p>
    <w:p w14:paraId="36E45541" w14:textId="77777777" w:rsidR="00DA1881" w:rsidRDefault="00DA1881" w:rsidP="00F00EF6">
      <w:pPr>
        <w:numPr>
          <w:ilvl w:val="0"/>
          <w:numId w:val="15"/>
        </w:numPr>
        <w:jc w:val="both"/>
      </w:pPr>
      <w:r>
        <w:t xml:space="preserve">During the meeting employees are able to request an adjournment/break if they </w:t>
      </w:r>
      <w:proofErr w:type="gramStart"/>
      <w:r>
        <w:t>require;</w:t>
      </w:r>
      <w:proofErr w:type="gramEnd"/>
    </w:p>
    <w:p w14:paraId="70A76E1C" w14:textId="77777777" w:rsidR="00DA1881" w:rsidRPr="00BE3962" w:rsidRDefault="00DA1881" w:rsidP="00F00EF6">
      <w:pPr>
        <w:numPr>
          <w:ilvl w:val="0"/>
          <w:numId w:val="15"/>
        </w:numPr>
        <w:jc w:val="both"/>
        <w:rPr>
          <w:szCs w:val="22"/>
        </w:rPr>
      </w:pPr>
      <w:r>
        <w:t xml:space="preserve">A note of the </w:t>
      </w:r>
      <w:proofErr w:type="gramStart"/>
      <w:r>
        <w:t>Fact Finding</w:t>
      </w:r>
      <w:proofErr w:type="gramEnd"/>
      <w:r>
        <w:t xml:space="preserve"> meeting will be taken and employee’s will receive a written statement to review and sign for accuracy shortly after the Fact Finding Meeting;</w:t>
      </w:r>
    </w:p>
    <w:p w14:paraId="62381DA8" w14:textId="77777777" w:rsidR="00DA1881" w:rsidRPr="00BE3962" w:rsidRDefault="00DA1881" w:rsidP="00F00EF6">
      <w:pPr>
        <w:numPr>
          <w:ilvl w:val="0"/>
          <w:numId w:val="15"/>
        </w:numPr>
        <w:jc w:val="both"/>
      </w:pPr>
      <w:r w:rsidRPr="00BE3962">
        <w:rPr>
          <w:szCs w:val="22"/>
        </w:rPr>
        <w:t xml:space="preserve">No recording devices will be allowed in any meeting under this </w:t>
      </w:r>
      <w:proofErr w:type="gramStart"/>
      <w:r w:rsidRPr="00BE3962">
        <w:rPr>
          <w:szCs w:val="22"/>
        </w:rPr>
        <w:t>process;</w:t>
      </w:r>
      <w:proofErr w:type="gramEnd"/>
    </w:p>
    <w:p w14:paraId="1DD6AF0B" w14:textId="77777777" w:rsidR="00DA1881" w:rsidRPr="0002572D" w:rsidRDefault="00DA1881" w:rsidP="00F00EF6">
      <w:pPr>
        <w:numPr>
          <w:ilvl w:val="0"/>
          <w:numId w:val="15"/>
        </w:numPr>
        <w:jc w:val="both"/>
      </w:pPr>
      <w:r w:rsidRPr="0002572D">
        <w:rPr>
          <w:szCs w:val="22"/>
        </w:rPr>
        <w:t xml:space="preserve">Statements are not a word for word account of the meeting but should be an accurate reflection of what was </w:t>
      </w:r>
      <w:proofErr w:type="gramStart"/>
      <w:r w:rsidRPr="0002572D">
        <w:rPr>
          <w:szCs w:val="22"/>
        </w:rPr>
        <w:t>discussed</w:t>
      </w:r>
      <w:r>
        <w:rPr>
          <w:szCs w:val="22"/>
        </w:rPr>
        <w:t>;</w:t>
      </w:r>
      <w:proofErr w:type="gramEnd"/>
      <w:r w:rsidRPr="0002572D">
        <w:rPr>
          <w:szCs w:val="22"/>
        </w:rPr>
        <w:t xml:space="preserve"> </w:t>
      </w:r>
    </w:p>
    <w:p w14:paraId="5005F9E2" w14:textId="77777777" w:rsidR="00DA1881" w:rsidRPr="00DF37FC" w:rsidRDefault="00DA1881" w:rsidP="00F00EF6">
      <w:pPr>
        <w:numPr>
          <w:ilvl w:val="0"/>
          <w:numId w:val="15"/>
        </w:numPr>
        <w:jc w:val="both"/>
      </w:pPr>
      <w:r w:rsidRPr="0002572D">
        <w:rPr>
          <w:szCs w:val="22"/>
        </w:rPr>
        <w:t xml:space="preserve">The employee </w:t>
      </w:r>
      <w:r>
        <w:rPr>
          <w:szCs w:val="22"/>
        </w:rPr>
        <w:t xml:space="preserve">for whom the allegations are against will be </w:t>
      </w:r>
      <w:r w:rsidRPr="0002572D">
        <w:rPr>
          <w:szCs w:val="22"/>
        </w:rPr>
        <w:t xml:space="preserve">told that they will receive written notification of the outcome as soon as possible following the meeting. This will be communicated from the appropriate </w:t>
      </w:r>
      <w:r>
        <w:rPr>
          <w:szCs w:val="22"/>
        </w:rPr>
        <w:t xml:space="preserve">officer considering the </w:t>
      </w:r>
      <w:proofErr w:type="gramStart"/>
      <w:r>
        <w:rPr>
          <w:szCs w:val="22"/>
        </w:rPr>
        <w:t>report;</w:t>
      </w:r>
      <w:proofErr w:type="gramEnd"/>
    </w:p>
    <w:p w14:paraId="1050387C" w14:textId="77777777" w:rsidR="00DA1881" w:rsidRPr="0002572D" w:rsidRDefault="00DA1881" w:rsidP="00F00EF6">
      <w:pPr>
        <w:numPr>
          <w:ilvl w:val="0"/>
          <w:numId w:val="15"/>
        </w:numPr>
        <w:jc w:val="both"/>
      </w:pPr>
      <w:r>
        <w:rPr>
          <w:szCs w:val="22"/>
        </w:rPr>
        <w:t xml:space="preserve">There may be a requirement to attend more than one Fact Finding meeting if further information is required. Employees will also be notified of this in </w:t>
      </w:r>
      <w:proofErr w:type="gramStart"/>
      <w:r>
        <w:rPr>
          <w:szCs w:val="22"/>
        </w:rPr>
        <w:t>writing;</w:t>
      </w:r>
      <w:proofErr w:type="gramEnd"/>
    </w:p>
    <w:p w14:paraId="7093974E" w14:textId="77777777" w:rsidR="00DA1881" w:rsidRPr="0002572D" w:rsidRDefault="00DA1881" w:rsidP="00F00EF6">
      <w:pPr>
        <w:numPr>
          <w:ilvl w:val="0"/>
          <w:numId w:val="15"/>
        </w:numPr>
        <w:jc w:val="both"/>
      </w:pPr>
      <w:r>
        <w:rPr>
          <w:szCs w:val="22"/>
        </w:rPr>
        <w:t>Everything discussed at these meetings should remain confidential and not discussed out with the meeting.</w:t>
      </w:r>
    </w:p>
    <w:p w14:paraId="69207642" w14:textId="77777777" w:rsidR="00DA1881" w:rsidRPr="00EE3D6B" w:rsidRDefault="00DA1881" w:rsidP="00DA1881">
      <w:pPr>
        <w:pStyle w:val="Heading3"/>
        <w:numPr>
          <w:ilvl w:val="0"/>
          <w:numId w:val="0"/>
        </w:numPr>
        <w:ind w:left="720" w:hanging="720"/>
        <w:jc w:val="both"/>
        <w:rPr>
          <w:color w:val="FF0000"/>
          <w:sz w:val="22"/>
          <w:szCs w:val="22"/>
          <w:lang w:eastAsia="en-US"/>
        </w:rPr>
      </w:pPr>
      <w:bookmarkStart w:id="414" w:name="_Toc27397644"/>
      <w:r>
        <w:rPr>
          <w:i/>
          <w:color w:val="FF0000"/>
          <w:sz w:val="22"/>
          <w:szCs w:val="22"/>
          <w:lang w:eastAsia="en-US"/>
        </w:rPr>
        <w:t>4.6</w:t>
      </w:r>
      <w:r>
        <w:rPr>
          <w:i/>
          <w:color w:val="FF0000"/>
          <w:sz w:val="22"/>
          <w:szCs w:val="22"/>
          <w:lang w:eastAsia="en-US"/>
        </w:rPr>
        <w:tab/>
      </w:r>
      <w:r w:rsidRPr="00BD1DD7">
        <w:rPr>
          <w:i/>
          <w:color w:val="FF0000"/>
          <w:sz w:val="22"/>
          <w:szCs w:val="22"/>
          <w:lang w:eastAsia="en-US"/>
        </w:rPr>
        <w:t xml:space="preserve">The </w:t>
      </w:r>
      <w:proofErr w:type="gramStart"/>
      <w:r w:rsidRPr="00BD1DD7">
        <w:rPr>
          <w:i/>
          <w:color w:val="FF0000"/>
          <w:sz w:val="22"/>
          <w:szCs w:val="22"/>
          <w:lang w:eastAsia="en-US"/>
        </w:rPr>
        <w:t>Fact Finding</w:t>
      </w:r>
      <w:proofErr w:type="gramEnd"/>
      <w:r w:rsidRPr="00BD1DD7">
        <w:rPr>
          <w:i/>
          <w:color w:val="FF0000"/>
          <w:sz w:val="22"/>
          <w:szCs w:val="22"/>
          <w:lang w:eastAsia="en-US"/>
        </w:rPr>
        <w:t xml:space="preserve"> Report</w:t>
      </w:r>
      <w:bookmarkEnd w:id="414"/>
      <w:r w:rsidRPr="00BD1DD7">
        <w:rPr>
          <w:i/>
          <w:color w:val="FF0000"/>
          <w:sz w:val="22"/>
          <w:szCs w:val="22"/>
          <w:lang w:eastAsia="en-US"/>
        </w:rPr>
        <w:t xml:space="preserve"> </w:t>
      </w:r>
    </w:p>
    <w:p w14:paraId="1D65A39C" w14:textId="77777777" w:rsidR="00DA1881" w:rsidRPr="002B076C" w:rsidRDefault="00DA1881" w:rsidP="00DA1881">
      <w:pPr>
        <w:spacing w:after="240"/>
        <w:ind w:left="709"/>
        <w:jc w:val="both"/>
        <w:rPr>
          <w:rFonts w:eastAsia="Calibri"/>
          <w:lang w:eastAsia="en-US"/>
        </w:rPr>
      </w:pPr>
      <w:r>
        <w:rPr>
          <w:rFonts w:eastAsia="Calibri"/>
          <w:lang w:eastAsia="en-US"/>
        </w:rPr>
        <w:t xml:space="preserve">On concluding the Fact Finding the </w:t>
      </w:r>
      <w:proofErr w:type="gramStart"/>
      <w:r>
        <w:rPr>
          <w:rFonts w:eastAsia="Calibri"/>
          <w:lang w:eastAsia="en-US"/>
        </w:rPr>
        <w:t>Fact Finding</w:t>
      </w:r>
      <w:proofErr w:type="gramEnd"/>
      <w:r>
        <w:rPr>
          <w:rFonts w:eastAsia="Calibri"/>
          <w:lang w:eastAsia="en-US"/>
        </w:rPr>
        <w:t xml:space="preserve"> Officer will review and consider the responses and the information/evidence collated and compile this into a Fact Finding report. This report will be submitted to the relevant officer in line with the delegated authority table for consideration. </w:t>
      </w:r>
      <w:bookmarkStart w:id="415" w:name="_Toc22645543"/>
      <w:bookmarkStart w:id="416" w:name="_Toc22648267"/>
      <w:bookmarkStart w:id="417" w:name="_Toc26516688"/>
      <w:bookmarkStart w:id="418" w:name="_Toc26516804"/>
      <w:bookmarkStart w:id="419" w:name="_Toc26517234"/>
      <w:bookmarkStart w:id="420" w:name="_Toc26517326"/>
      <w:bookmarkStart w:id="421" w:name="_Toc26517398"/>
      <w:bookmarkStart w:id="422" w:name="_Toc26517455"/>
      <w:bookmarkStart w:id="423" w:name="_Toc26517917"/>
      <w:bookmarkStart w:id="424" w:name="_Toc26517996"/>
      <w:bookmarkStart w:id="425" w:name="_Toc26518292"/>
      <w:bookmarkStart w:id="426" w:name="_Toc26519735"/>
      <w:bookmarkEnd w:id="415"/>
      <w:bookmarkEnd w:id="416"/>
      <w:bookmarkEnd w:id="417"/>
      <w:bookmarkEnd w:id="418"/>
      <w:bookmarkEnd w:id="419"/>
      <w:bookmarkEnd w:id="420"/>
      <w:bookmarkEnd w:id="421"/>
      <w:bookmarkEnd w:id="422"/>
      <w:bookmarkEnd w:id="423"/>
      <w:bookmarkEnd w:id="424"/>
      <w:bookmarkEnd w:id="425"/>
      <w:bookmarkEnd w:id="426"/>
    </w:p>
    <w:p w14:paraId="5F426525" w14:textId="77777777" w:rsidR="00DA1881" w:rsidRPr="00055455" w:rsidRDefault="00DA1881" w:rsidP="00DA1881">
      <w:pPr>
        <w:pStyle w:val="ListParagraph"/>
        <w:keepNext/>
        <w:numPr>
          <w:ilvl w:val="0"/>
          <w:numId w:val="7"/>
        </w:numPr>
        <w:spacing w:before="240" w:after="240"/>
        <w:jc w:val="both"/>
        <w:outlineLvl w:val="0"/>
        <w:rPr>
          <w:rFonts w:eastAsia="Calibri" w:cs="Arial"/>
          <w:b/>
          <w:bCs/>
          <w:i/>
          <w:vanish/>
          <w:color w:val="FF0000"/>
          <w:kern w:val="32"/>
          <w:szCs w:val="32"/>
          <w:lang w:eastAsia="en-US"/>
        </w:rPr>
      </w:pPr>
      <w:bookmarkStart w:id="427" w:name="_Toc22645544"/>
      <w:bookmarkStart w:id="428" w:name="_Toc22648268"/>
      <w:bookmarkStart w:id="429" w:name="_Toc26516689"/>
      <w:bookmarkStart w:id="430" w:name="_Toc26516805"/>
      <w:bookmarkStart w:id="431" w:name="_Toc26517235"/>
      <w:bookmarkStart w:id="432" w:name="_Toc26517327"/>
      <w:bookmarkStart w:id="433" w:name="_Toc26517399"/>
      <w:bookmarkStart w:id="434" w:name="_Toc26517456"/>
      <w:bookmarkStart w:id="435" w:name="_Toc26517918"/>
      <w:bookmarkStart w:id="436" w:name="_Toc26517997"/>
      <w:bookmarkStart w:id="437" w:name="_Toc26518293"/>
      <w:bookmarkStart w:id="438" w:name="_Toc26519736"/>
      <w:bookmarkStart w:id="439" w:name="_Toc26888388"/>
      <w:bookmarkStart w:id="440" w:name="_Toc27052955"/>
      <w:bookmarkStart w:id="441" w:name="_Toc27053007"/>
      <w:bookmarkStart w:id="442" w:name="_Toc27397645"/>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112F359B" w14:textId="77777777" w:rsidR="00DA1881" w:rsidRPr="00055455" w:rsidRDefault="00DA1881" w:rsidP="00DA1881">
      <w:pPr>
        <w:pStyle w:val="ListParagraph"/>
        <w:keepNext/>
        <w:numPr>
          <w:ilvl w:val="0"/>
          <w:numId w:val="7"/>
        </w:numPr>
        <w:spacing w:before="240" w:after="240"/>
        <w:jc w:val="both"/>
        <w:outlineLvl w:val="0"/>
        <w:rPr>
          <w:rFonts w:eastAsia="Calibri" w:cs="Arial"/>
          <w:b/>
          <w:bCs/>
          <w:i/>
          <w:vanish/>
          <w:color w:val="FF0000"/>
          <w:kern w:val="32"/>
          <w:szCs w:val="32"/>
          <w:lang w:eastAsia="en-US"/>
        </w:rPr>
      </w:pPr>
      <w:bookmarkStart w:id="443" w:name="_Toc22645545"/>
      <w:bookmarkStart w:id="444" w:name="_Toc22648269"/>
      <w:bookmarkStart w:id="445" w:name="_Toc26516690"/>
      <w:bookmarkStart w:id="446" w:name="_Toc26516806"/>
      <w:bookmarkStart w:id="447" w:name="_Toc26517236"/>
      <w:bookmarkStart w:id="448" w:name="_Toc26517328"/>
      <w:bookmarkStart w:id="449" w:name="_Toc26517400"/>
      <w:bookmarkStart w:id="450" w:name="_Toc26517457"/>
      <w:bookmarkStart w:id="451" w:name="_Toc26517919"/>
      <w:bookmarkStart w:id="452" w:name="_Toc26517998"/>
      <w:bookmarkStart w:id="453" w:name="_Toc26518294"/>
      <w:bookmarkStart w:id="454" w:name="_Toc26519737"/>
      <w:bookmarkStart w:id="455" w:name="_Toc26888389"/>
      <w:bookmarkStart w:id="456" w:name="_Toc27052956"/>
      <w:bookmarkStart w:id="457" w:name="_Toc27053008"/>
      <w:bookmarkStart w:id="458" w:name="_Toc27397646"/>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5B2823C5" w14:textId="77777777" w:rsidR="00DA1881" w:rsidRPr="00055455" w:rsidRDefault="00DA1881" w:rsidP="00DA1881">
      <w:pPr>
        <w:pStyle w:val="ListParagraph"/>
        <w:keepNext/>
        <w:numPr>
          <w:ilvl w:val="0"/>
          <w:numId w:val="7"/>
        </w:numPr>
        <w:spacing w:before="240" w:after="240"/>
        <w:jc w:val="both"/>
        <w:outlineLvl w:val="0"/>
        <w:rPr>
          <w:rFonts w:eastAsia="Calibri" w:cs="Arial"/>
          <w:b/>
          <w:bCs/>
          <w:i/>
          <w:vanish/>
          <w:color w:val="FF0000"/>
          <w:kern w:val="32"/>
          <w:szCs w:val="32"/>
          <w:lang w:eastAsia="en-US"/>
        </w:rPr>
      </w:pPr>
      <w:bookmarkStart w:id="459" w:name="_Toc22645546"/>
      <w:bookmarkStart w:id="460" w:name="_Toc22648270"/>
      <w:bookmarkStart w:id="461" w:name="_Toc26516691"/>
      <w:bookmarkStart w:id="462" w:name="_Toc26516807"/>
      <w:bookmarkStart w:id="463" w:name="_Toc26517237"/>
      <w:bookmarkStart w:id="464" w:name="_Toc26517329"/>
      <w:bookmarkStart w:id="465" w:name="_Toc26517401"/>
      <w:bookmarkStart w:id="466" w:name="_Toc26517458"/>
      <w:bookmarkStart w:id="467" w:name="_Toc26517920"/>
      <w:bookmarkStart w:id="468" w:name="_Toc26517999"/>
      <w:bookmarkStart w:id="469" w:name="_Toc26518295"/>
      <w:bookmarkStart w:id="470" w:name="_Toc26519738"/>
      <w:bookmarkStart w:id="471" w:name="_Toc26888390"/>
      <w:bookmarkStart w:id="472" w:name="_Toc27052957"/>
      <w:bookmarkStart w:id="473" w:name="_Toc27053009"/>
      <w:bookmarkStart w:id="474" w:name="_Toc27397647"/>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2DF119B4" w14:textId="77777777" w:rsidR="00DA1881" w:rsidRPr="00055455" w:rsidRDefault="00DA1881" w:rsidP="00DA1881">
      <w:pPr>
        <w:pStyle w:val="ListParagraph"/>
        <w:keepNext/>
        <w:numPr>
          <w:ilvl w:val="0"/>
          <w:numId w:val="7"/>
        </w:numPr>
        <w:spacing w:before="240" w:after="240"/>
        <w:jc w:val="both"/>
        <w:outlineLvl w:val="0"/>
        <w:rPr>
          <w:rFonts w:eastAsia="Calibri" w:cs="Arial"/>
          <w:b/>
          <w:bCs/>
          <w:i/>
          <w:vanish/>
          <w:color w:val="FF0000"/>
          <w:kern w:val="32"/>
          <w:szCs w:val="32"/>
          <w:lang w:eastAsia="en-US"/>
        </w:rPr>
      </w:pPr>
      <w:bookmarkStart w:id="475" w:name="_Toc22645547"/>
      <w:bookmarkStart w:id="476" w:name="_Toc22648271"/>
      <w:bookmarkStart w:id="477" w:name="_Toc26516692"/>
      <w:bookmarkStart w:id="478" w:name="_Toc26516808"/>
      <w:bookmarkStart w:id="479" w:name="_Toc26517238"/>
      <w:bookmarkStart w:id="480" w:name="_Toc26517330"/>
      <w:bookmarkStart w:id="481" w:name="_Toc26517402"/>
      <w:bookmarkStart w:id="482" w:name="_Toc26517459"/>
      <w:bookmarkStart w:id="483" w:name="_Toc26517921"/>
      <w:bookmarkStart w:id="484" w:name="_Toc26518000"/>
      <w:bookmarkStart w:id="485" w:name="_Toc26518296"/>
      <w:bookmarkStart w:id="486" w:name="_Toc26519739"/>
      <w:bookmarkStart w:id="487" w:name="_Toc26888391"/>
      <w:bookmarkStart w:id="488" w:name="_Toc27052958"/>
      <w:bookmarkStart w:id="489" w:name="_Toc27053010"/>
      <w:bookmarkStart w:id="490" w:name="_Toc27397648"/>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1573DFC4" w14:textId="77777777" w:rsidR="00DA1881" w:rsidRPr="00055455" w:rsidRDefault="00DA1881" w:rsidP="00DA1881">
      <w:pPr>
        <w:pStyle w:val="ListParagraph"/>
        <w:keepNext/>
        <w:numPr>
          <w:ilvl w:val="1"/>
          <w:numId w:val="7"/>
        </w:numPr>
        <w:spacing w:before="240" w:after="240"/>
        <w:jc w:val="both"/>
        <w:outlineLvl w:val="0"/>
        <w:rPr>
          <w:rFonts w:eastAsia="Calibri" w:cs="Arial"/>
          <w:b/>
          <w:bCs/>
          <w:i/>
          <w:vanish/>
          <w:color w:val="FF0000"/>
          <w:kern w:val="32"/>
          <w:szCs w:val="32"/>
          <w:lang w:eastAsia="en-US"/>
        </w:rPr>
      </w:pPr>
      <w:bookmarkStart w:id="491" w:name="_Toc22645548"/>
      <w:bookmarkStart w:id="492" w:name="_Toc22648272"/>
      <w:bookmarkStart w:id="493" w:name="_Toc26516693"/>
      <w:bookmarkStart w:id="494" w:name="_Toc26516809"/>
      <w:bookmarkStart w:id="495" w:name="_Toc26517239"/>
      <w:bookmarkStart w:id="496" w:name="_Toc26517331"/>
      <w:bookmarkStart w:id="497" w:name="_Toc26517403"/>
      <w:bookmarkStart w:id="498" w:name="_Toc26517460"/>
      <w:bookmarkStart w:id="499" w:name="_Toc26517922"/>
      <w:bookmarkStart w:id="500" w:name="_Toc26518001"/>
      <w:bookmarkStart w:id="501" w:name="_Toc26518297"/>
      <w:bookmarkStart w:id="502" w:name="_Toc26519740"/>
      <w:bookmarkStart w:id="503" w:name="_Toc26888392"/>
      <w:bookmarkStart w:id="504" w:name="_Toc27052959"/>
      <w:bookmarkStart w:id="505" w:name="_Toc27053011"/>
      <w:bookmarkStart w:id="506" w:name="_Toc27397649"/>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195C1FB9" w14:textId="77777777" w:rsidR="00DA1881" w:rsidRPr="00055455" w:rsidRDefault="00DA1881" w:rsidP="00DA1881">
      <w:pPr>
        <w:pStyle w:val="ListParagraph"/>
        <w:keepNext/>
        <w:numPr>
          <w:ilvl w:val="1"/>
          <w:numId w:val="7"/>
        </w:numPr>
        <w:spacing w:before="240" w:after="240"/>
        <w:jc w:val="both"/>
        <w:outlineLvl w:val="0"/>
        <w:rPr>
          <w:rFonts w:eastAsia="Calibri" w:cs="Arial"/>
          <w:b/>
          <w:bCs/>
          <w:i/>
          <w:vanish/>
          <w:color w:val="FF0000"/>
          <w:kern w:val="32"/>
          <w:szCs w:val="32"/>
          <w:lang w:eastAsia="en-US"/>
        </w:rPr>
      </w:pPr>
      <w:bookmarkStart w:id="507" w:name="_Toc22645549"/>
      <w:bookmarkStart w:id="508" w:name="_Toc22648273"/>
      <w:bookmarkStart w:id="509" w:name="_Toc26516694"/>
      <w:bookmarkStart w:id="510" w:name="_Toc26516810"/>
      <w:bookmarkStart w:id="511" w:name="_Toc26517240"/>
      <w:bookmarkStart w:id="512" w:name="_Toc26517332"/>
      <w:bookmarkStart w:id="513" w:name="_Toc26517404"/>
      <w:bookmarkStart w:id="514" w:name="_Toc26517461"/>
      <w:bookmarkStart w:id="515" w:name="_Toc26517923"/>
      <w:bookmarkStart w:id="516" w:name="_Toc26518002"/>
      <w:bookmarkStart w:id="517" w:name="_Toc26518298"/>
      <w:bookmarkStart w:id="518" w:name="_Toc26519741"/>
      <w:bookmarkStart w:id="519" w:name="_Toc26888393"/>
      <w:bookmarkStart w:id="520" w:name="_Toc27052960"/>
      <w:bookmarkStart w:id="521" w:name="_Toc27053012"/>
      <w:bookmarkStart w:id="522" w:name="_Toc27397650"/>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7E39B48D" w14:textId="77777777" w:rsidR="00DA1881" w:rsidRPr="00055455" w:rsidRDefault="00DA1881" w:rsidP="00DA1881">
      <w:pPr>
        <w:pStyle w:val="ListParagraph"/>
        <w:keepNext/>
        <w:numPr>
          <w:ilvl w:val="1"/>
          <w:numId w:val="7"/>
        </w:numPr>
        <w:spacing w:before="240" w:after="240"/>
        <w:jc w:val="both"/>
        <w:outlineLvl w:val="0"/>
        <w:rPr>
          <w:rFonts w:eastAsia="Calibri" w:cs="Arial"/>
          <w:b/>
          <w:bCs/>
          <w:i/>
          <w:vanish/>
          <w:color w:val="FF0000"/>
          <w:kern w:val="32"/>
          <w:szCs w:val="32"/>
          <w:lang w:eastAsia="en-US"/>
        </w:rPr>
      </w:pPr>
      <w:bookmarkStart w:id="523" w:name="_Toc22645550"/>
      <w:bookmarkStart w:id="524" w:name="_Toc22648274"/>
      <w:bookmarkStart w:id="525" w:name="_Toc26516695"/>
      <w:bookmarkStart w:id="526" w:name="_Toc26516811"/>
      <w:bookmarkStart w:id="527" w:name="_Toc26517241"/>
      <w:bookmarkStart w:id="528" w:name="_Toc26517333"/>
      <w:bookmarkStart w:id="529" w:name="_Toc26517405"/>
      <w:bookmarkStart w:id="530" w:name="_Toc26517462"/>
      <w:bookmarkStart w:id="531" w:name="_Toc26517924"/>
      <w:bookmarkStart w:id="532" w:name="_Toc26518003"/>
      <w:bookmarkStart w:id="533" w:name="_Toc26518299"/>
      <w:bookmarkStart w:id="534" w:name="_Toc26519742"/>
      <w:bookmarkStart w:id="535" w:name="_Toc26888394"/>
      <w:bookmarkStart w:id="536" w:name="_Toc27052961"/>
      <w:bookmarkStart w:id="537" w:name="_Toc27053013"/>
      <w:bookmarkStart w:id="538" w:name="_Toc27397651"/>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06D075D8" w14:textId="77777777" w:rsidR="00DA1881" w:rsidRPr="001B7E0B" w:rsidRDefault="00DA1881" w:rsidP="00F00EF6">
      <w:pPr>
        <w:pStyle w:val="ListParagraph"/>
        <w:keepNext/>
        <w:numPr>
          <w:ilvl w:val="0"/>
          <w:numId w:val="14"/>
        </w:numPr>
        <w:spacing w:before="240" w:after="60"/>
        <w:jc w:val="both"/>
        <w:outlineLvl w:val="2"/>
        <w:rPr>
          <w:rFonts w:cs="Arial"/>
          <w:b/>
          <w:bCs/>
          <w:i/>
          <w:vanish/>
          <w:color w:val="FF0000"/>
          <w:szCs w:val="22"/>
          <w:lang w:eastAsia="en-US"/>
        </w:rPr>
      </w:pPr>
      <w:bookmarkStart w:id="539" w:name="_Toc26516696"/>
      <w:bookmarkStart w:id="540" w:name="_Toc26516812"/>
      <w:bookmarkStart w:id="541" w:name="_Toc26517242"/>
      <w:bookmarkStart w:id="542" w:name="_Toc26517334"/>
      <w:bookmarkStart w:id="543" w:name="_Toc26517406"/>
      <w:bookmarkStart w:id="544" w:name="_Toc26517463"/>
      <w:bookmarkStart w:id="545" w:name="_Toc26517925"/>
      <w:bookmarkStart w:id="546" w:name="_Toc26518004"/>
      <w:bookmarkStart w:id="547" w:name="_Toc26518300"/>
      <w:bookmarkStart w:id="548" w:name="_Toc26519743"/>
      <w:bookmarkStart w:id="549" w:name="_Toc26888395"/>
      <w:bookmarkStart w:id="550" w:name="_Toc27052962"/>
      <w:bookmarkStart w:id="551" w:name="_Toc27053014"/>
      <w:bookmarkStart w:id="552" w:name="_Toc27397652"/>
      <w:bookmarkStart w:id="553" w:name="_Toc213835246"/>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06459340" w14:textId="77777777" w:rsidR="00DA1881" w:rsidRPr="001B7E0B" w:rsidRDefault="00DA1881" w:rsidP="00F00EF6">
      <w:pPr>
        <w:pStyle w:val="ListParagraph"/>
        <w:keepNext/>
        <w:numPr>
          <w:ilvl w:val="1"/>
          <w:numId w:val="14"/>
        </w:numPr>
        <w:spacing w:before="240" w:after="60"/>
        <w:jc w:val="both"/>
        <w:outlineLvl w:val="2"/>
        <w:rPr>
          <w:rFonts w:cs="Arial"/>
          <w:b/>
          <w:bCs/>
          <w:i/>
          <w:vanish/>
          <w:color w:val="FF0000"/>
          <w:szCs w:val="22"/>
          <w:lang w:eastAsia="en-US"/>
        </w:rPr>
      </w:pPr>
      <w:bookmarkStart w:id="554" w:name="_Toc26516697"/>
      <w:bookmarkStart w:id="555" w:name="_Toc26516813"/>
      <w:bookmarkStart w:id="556" w:name="_Toc26517243"/>
      <w:bookmarkStart w:id="557" w:name="_Toc26517335"/>
      <w:bookmarkStart w:id="558" w:name="_Toc26517407"/>
      <w:bookmarkStart w:id="559" w:name="_Toc26517464"/>
      <w:bookmarkStart w:id="560" w:name="_Toc26517926"/>
      <w:bookmarkStart w:id="561" w:name="_Toc26518005"/>
      <w:bookmarkStart w:id="562" w:name="_Toc26518301"/>
      <w:bookmarkStart w:id="563" w:name="_Toc26519744"/>
      <w:bookmarkStart w:id="564" w:name="_Toc26888396"/>
      <w:bookmarkStart w:id="565" w:name="_Toc27052963"/>
      <w:bookmarkStart w:id="566" w:name="_Toc27053015"/>
      <w:bookmarkStart w:id="567" w:name="_Toc273976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14:paraId="362E9F12" w14:textId="77777777" w:rsidR="00DA1881" w:rsidRPr="001B7E0B" w:rsidRDefault="00DA1881" w:rsidP="00F00EF6">
      <w:pPr>
        <w:pStyle w:val="ListParagraph"/>
        <w:keepNext/>
        <w:numPr>
          <w:ilvl w:val="1"/>
          <w:numId w:val="14"/>
        </w:numPr>
        <w:spacing w:before="240" w:after="60"/>
        <w:jc w:val="both"/>
        <w:outlineLvl w:val="2"/>
        <w:rPr>
          <w:rFonts w:cs="Arial"/>
          <w:b/>
          <w:bCs/>
          <w:i/>
          <w:vanish/>
          <w:color w:val="FF0000"/>
          <w:szCs w:val="22"/>
          <w:lang w:eastAsia="en-US"/>
        </w:rPr>
      </w:pPr>
      <w:bookmarkStart w:id="568" w:name="_Toc26516698"/>
      <w:bookmarkStart w:id="569" w:name="_Toc26516814"/>
      <w:bookmarkStart w:id="570" w:name="_Toc26517244"/>
      <w:bookmarkStart w:id="571" w:name="_Toc26517336"/>
      <w:bookmarkStart w:id="572" w:name="_Toc26517408"/>
      <w:bookmarkStart w:id="573" w:name="_Toc26517465"/>
      <w:bookmarkStart w:id="574" w:name="_Toc26517927"/>
      <w:bookmarkStart w:id="575" w:name="_Toc26518006"/>
      <w:bookmarkStart w:id="576" w:name="_Toc26518302"/>
      <w:bookmarkStart w:id="577" w:name="_Toc26519745"/>
      <w:bookmarkStart w:id="578" w:name="_Toc26888397"/>
      <w:bookmarkStart w:id="579" w:name="_Toc27052964"/>
      <w:bookmarkStart w:id="580" w:name="_Toc27053016"/>
      <w:bookmarkStart w:id="581" w:name="_Toc27397654"/>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35993E72" w14:textId="77777777" w:rsidR="00DA1881" w:rsidRPr="001B7E0B" w:rsidRDefault="00DA1881" w:rsidP="00F00EF6">
      <w:pPr>
        <w:pStyle w:val="ListParagraph"/>
        <w:keepNext/>
        <w:numPr>
          <w:ilvl w:val="1"/>
          <w:numId w:val="14"/>
        </w:numPr>
        <w:spacing w:before="240" w:after="60"/>
        <w:jc w:val="both"/>
        <w:outlineLvl w:val="2"/>
        <w:rPr>
          <w:rFonts w:cs="Arial"/>
          <w:b/>
          <w:bCs/>
          <w:i/>
          <w:vanish/>
          <w:color w:val="FF0000"/>
          <w:szCs w:val="22"/>
          <w:lang w:eastAsia="en-US"/>
        </w:rPr>
      </w:pPr>
      <w:bookmarkStart w:id="582" w:name="_Toc26516699"/>
      <w:bookmarkStart w:id="583" w:name="_Toc26516815"/>
      <w:bookmarkStart w:id="584" w:name="_Toc26517245"/>
      <w:bookmarkStart w:id="585" w:name="_Toc26517337"/>
      <w:bookmarkStart w:id="586" w:name="_Toc26517409"/>
      <w:bookmarkStart w:id="587" w:name="_Toc26517466"/>
      <w:bookmarkStart w:id="588" w:name="_Toc26517928"/>
      <w:bookmarkStart w:id="589" w:name="_Toc26518007"/>
      <w:bookmarkStart w:id="590" w:name="_Toc26518303"/>
      <w:bookmarkStart w:id="591" w:name="_Toc26519746"/>
      <w:bookmarkStart w:id="592" w:name="_Toc26888398"/>
      <w:bookmarkStart w:id="593" w:name="_Toc27052965"/>
      <w:bookmarkStart w:id="594" w:name="_Toc27053017"/>
      <w:bookmarkStart w:id="595" w:name="_Toc27397655"/>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52FD6B23" w14:textId="77777777" w:rsidR="00DA1881" w:rsidRPr="002B076C" w:rsidRDefault="00DA1881" w:rsidP="00DA1881">
      <w:pPr>
        <w:pStyle w:val="ListParagraph"/>
        <w:keepNext/>
        <w:spacing w:before="240" w:after="60"/>
        <w:ind w:left="0"/>
        <w:jc w:val="both"/>
        <w:outlineLvl w:val="2"/>
        <w:rPr>
          <w:i/>
          <w:color w:val="FF0000"/>
          <w:szCs w:val="22"/>
          <w:lang w:eastAsia="en-US"/>
        </w:rPr>
      </w:pPr>
    </w:p>
    <w:p w14:paraId="5F0401BE" w14:textId="77777777" w:rsidR="00DA1881" w:rsidRPr="00DF37FC" w:rsidRDefault="00DA1881" w:rsidP="00DA1881">
      <w:pPr>
        <w:pStyle w:val="Heading3"/>
        <w:numPr>
          <w:ilvl w:val="0"/>
          <w:numId w:val="0"/>
        </w:numPr>
        <w:jc w:val="both"/>
        <w:rPr>
          <w:i/>
          <w:color w:val="FF0000"/>
          <w:sz w:val="22"/>
          <w:szCs w:val="22"/>
          <w:lang w:eastAsia="en-US"/>
        </w:rPr>
      </w:pPr>
      <w:bookmarkStart w:id="596" w:name="_Toc27397656"/>
      <w:proofErr w:type="gramStart"/>
      <w:r>
        <w:rPr>
          <w:i/>
          <w:color w:val="FF0000"/>
          <w:sz w:val="22"/>
          <w:szCs w:val="22"/>
          <w:lang w:eastAsia="en-US"/>
        </w:rPr>
        <w:t xml:space="preserve">4.7  </w:t>
      </w:r>
      <w:r>
        <w:rPr>
          <w:i/>
          <w:color w:val="FF0000"/>
          <w:sz w:val="22"/>
          <w:szCs w:val="22"/>
          <w:lang w:eastAsia="en-US"/>
        </w:rPr>
        <w:tab/>
      </w:r>
      <w:proofErr w:type="gramEnd"/>
      <w:r w:rsidRPr="00BD1DD7">
        <w:rPr>
          <w:i/>
          <w:color w:val="FF0000"/>
          <w:sz w:val="22"/>
          <w:szCs w:val="22"/>
          <w:lang w:eastAsia="en-US"/>
        </w:rPr>
        <w:t>Disciplinary Hearing and Appeal Hearing</w:t>
      </w:r>
      <w:bookmarkEnd w:id="596"/>
      <w:r w:rsidRPr="00BD1DD7">
        <w:rPr>
          <w:i/>
          <w:color w:val="FF0000"/>
          <w:sz w:val="22"/>
          <w:szCs w:val="22"/>
          <w:lang w:eastAsia="en-US"/>
        </w:rPr>
        <w:t xml:space="preserve"> </w:t>
      </w:r>
    </w:p>
    <w:p w14:paraId="37C3C2AC" w14:textId="77777777" w:rsidR="00DA1881" w:rsidRDefault="00DA1881" w:rsidP="00DA1881">
      <w:pPr>
        <w:ind w:left="720"/>
        <w:jc w:val="both"/>
        <w:rPr>
          <w:szCs w:val="22"/>
        </w:rPr>
      </w:pPr>
      <w:r>
        <w:rPr>
          <w:szCs w:val="22"/>
        </w:rPr>
        <w:t xml:space="preserve">Where the decision to progress to a disciplinary hearing has been made on consideration of </w:t>
      </w:r>
    </w:p>
    <w:p w14:paraId="6C10027E" w14:textId="77777777" w:rsidR="00DA1881" w:rsidRPr="001B7E0B" w:rsidRDefault="00DA1881" w:rsidP="00DA1881">
      <w:pPr>
        <w:ind w:firstLine="720"/>
        <w:jc w:val="both"/>
        <w:rPr>
          <w:szCs w:val="22"/>
        </w:rPr>
      </w:pPr>
      <w:r>
        <w:rPr>
          <w:szCs w:val="22"/>
        </w:rPr>
        <w:lastRenderedPageBreak/>
        <w:t>the Fact Finding report the employee will receive the following:</w:t>
      </w:r>
    </w:p>
    <w:p w14:paraId="3D3C9CF3" w14:textId="77777777" w:rsidR="00DA1881" w:rsidRPr="001C12CD" w:rsidRDefault="00DA1881" w:rsidP="00DA1881">
      <w:pPr>
        <w:jc w:val="both"/>
        <w:rPr>
          <w:lang w:eastAsia="en-US"/>
        </w:rPr>
      </w:pPr>
    </w:p>
    <w:p w14:paraId="595DF5CF" w14:textId="77777777" w:rsidR="00DA1881" w:rsidRPr="00EE3D6B" w:rsidRDefault="00DA1881" w:rsidP="00F00EF6">
      <w:pPr>
        <w:numPr>
          <w:ilvl w:val="0"/>
          <w:numId w:val="16"/>
        </w:numPr>
        <w:ind w:left="993"/>
        <w:jc w:val="both"/>
      </w:pPr>
      <w:r>
        <w:t>A letter</w:t>
      </w:r>
      <w:r w:rsidRPr="00AB2474">
        <w:t xml:space="preserve"> inviting </w:t>
      </w:r>
      <w:r>
        <w:t xml:space="preserve">the employee </w:t>
      </w:r>
      <w:r w:rsidRPr="00AB2474">
        <w:t xml:space="preserve">to a hearing </w:t>
      </w:r>
      <w:r>
        <w:t xml:space="preserve">giving </w:t>
      </w:r>
      <w:proofErr w:type="gramStart"/>
      <w:r w:rsidRPr="00DF1988">
        <w:rPr>
          <w:b/>
        </w:rPr>
        <w:t xml:space="preserve">no </w:t>
      </w:r>
      <w:r>
        <w:rPr>
          <w:b/>
        </w:rPr>
        <w:t xml:space="preserve"> </w:t>
      </w:r>
      <w:r w:rsidRPr="00DF1988">
        <w:rPr>
          <w:b/>
        </w:rPr>
        <w:t>less</w:t>
      </w:r>
      <w:proofErr w:type="gramEnd"/>
      <w:r w:rsidRPr="00DF1988">
        <w:rPr>
          <w:b/>
        </w:rPr>
        <w:t xml:space="preserve"> than</w:t>
      </w:r>
      <w:r>
        <w:t xml:space="preserve"> 7 Calendar </w:t>
      </w:r>
      <w:r w:rsidRPr="00AB2474">
        <w:t>days’ notice</w:t>
      </w:r>
      <w:r>
        <w:t>;</w:t>
      </w:r>
    </w:p>
    <w:p w14:paraId="04ABF6BF" w14:textId="77777777" w:rsidR="00DA1881" w:rsidRPr="00EE3D6B" w:rsidRDefault="00DA1881" w:rsidP="00F00EF6">
      <w:pPr>
        <w:numPr>
          <w:ilvl w:val="0"/>
          <w:numId w:val="16"/>
        </w:numPr>
        <w:ind w:left="993"/>
        <w:jc w:val="both"/>
      </w:pPr>
      <w:r>
        <w:t xml:space="preserve">Employees will have the right to appeal decisions within 14 Calendar days of receipt of written confirmation of the hearing outcome using the </w:t>
      </w:r>
      <w:r w:rsidRPr="00EE3D6B">
        <w:rPr>
          <w:b/>
        </w:rPr>
        <w:t>Disciplinary H</w:t>
      </w:r>
      <w:r>
        <w:rPr>
          <w:b/>
        </w:rPr>
        <w:t xml:space="preserve">earing Appeal Form – Appendix </w:t>
      </w:r>
      <w:proofErr w:type="gramStart"/>
      <w:r>
        <w:rPr>
          <w:b/>
        </w:rPr>
        <w:t>1</w:t>
      </w:r>
      <w:r w:rsidRPr="00EE3D6B">
        <w:rPr>
          <w:b/>
        </w:rPr>
        <w:t>;</w:t>
      </w:r>
      <w:proofErr w:type="gramEnd"/>
    </w:p>
    <w:p w14:paraId="5425AA1E" w14:textId="77777777" w:rsidR="00DA1881" w:rsidRDefault="00DA1881" w:rsidP="00F00EF6">
      <w:pPr>
        <w:numPr>
          <w:ilvl w:val="0"/>
          <w:numId w:val="16"/>
        </w:numPr>
        <w:ind w:left="993" w:hanging="284"/>
        <w:jc w:val="both"/>
      </w:pPr>
      <w:r>
        <w:t xml:space="preserve">Any relevant witness statements, fact finding report and information to be referred to at the hearing will be sent with the letter inviting the employee to a hearing along with a copy of the Discipline at Work </w:t>
      </w:r>
      <w:proofErr w:type="gramStart"/>
      <w:r>
        <w:t>Policy;</w:t>
      </w:r>
      <w:proofErr w:type="gramEnd"/>
      <w:r>
        <w:t xml:space="preserve"> </w:t>
      </w:r>
    </w:p>
    <w:p w14:paraId="43FC2B99" w14:textId="77777777" w:rsidR="00DA1881" w:rsidRDefault="00DA1881" w:rsidP="00F00EF6">
      <w:pPr>
        <w:numPr>
          <w:ilvl w:val="0"/>
          <w:numId w:val="16"/>
        </w:numPr>
        <w:ind w:left="993" w:hanging="284"/>
        <w:jc w:val="both"/>
      </w:pPr>
      <w:r>
        <w:t xml:space="preserve">The employee will have the opportunity to respond to any witness statements and information that is being considered at a hearing in presenting their </w:t>
      </w:r>
      <w:proofErr w:type="gramStart"/>
      <w:r>
        <w:t>case;</w:t>
      </w:r>
      <w:proofErr w:type="gramEnd"/>
    </w:p>
    <w:p w14:paraId="3C21593C" w14:textId="77777777" w:rsidR="00DA1881" w:rsidRDefault="00DA1881" w:rsidP="00F00EF6">
      <w:pPr>
        <w:numPr>
          <w:ilvl w:val="0"/>
          <w:numId w:val="16"/>
        </w:numPr>
        <w:ind w:left="993" w:hanging="284"/>
        <w:jc w:val="both"/>
      </w:pPr>
      <w:r w:rsidRPr="00546DD8">
        <w:t>Hearing</w:t>
      </w:r>
      <w:r>
        <w:t>s</w:t>
      </w:r>
      <w:r w:rsidRPr="00546DD8">
        <w:t xml:space="preserve"> should be arranged within a reasonable time frame and without unreasonable delay.</w:t>
      </w:r>
    </w:p>
    <w:p w14:paraId="666925AA" w14:textId="77777777" w:rsidR="00DA1881" w:rsidRDefault="00DA1881" w:rsidP="00F00EF6">
      <w:pPr>
        <w:numPr>
          <w:ilvl w:val="0"/>
          <w:numId w:val="16"/>
        </w:numPr>
        <w:ind w:left="993" w:hanging="284"/>
        <w:jc w:val="both"/>
      </w:pPr>
      <w:r>
        <w:t xml:space="preserve">The employee is responsible for arranging any witnesses they wish to call and their </w:t>
      </w:r>
      <w:proofErr w:type="gramStart"/>
      <w:r>
        <w:t>representation;</w:t>
      </w:r>
      <w:proofErr w:type="gramEnd"/>
    </w:p>
    <w:p w14:paraId="6AD6E6E9" w14:textId="77777777" w:rsidR="00DA1881" w:rsidRPr="004C0343" w:rsidRDefault="00DA1881" w:rsidP="00F00EF6">
      <w:pPr>
        <w:numPr>
          <w:ilvl w:val="0"/>
          <w:numId w:val="16"/>
        </w:numPr>
        <w:ind w:left="993" w:hanging="284"/>
        <w:jc w:val="both"/>
      </w:pPr>
      <w:r w:rsidRPr="004C0343">
        <w:rPr>
          <w:szCs w:val="22"/>
        </w:rPr>
        <w:t>In exceptions circumstances where timescales may vary employees will be receive co</w:t>
      </w:r>
      <w:r>
        <w:rPr>
          <w:szCs w:val="22"/>
        </w:rPr>
        <w:t xml:space="preserve">mmunication and kept up to </w:t>
      </w:r>
      <w:proofErr w:type="gramStart"/>
      <w:r>
        <w:rPr>
          <w:szCs w:val="22"/>
        </w:rPr>
        <w:t>date;</w:t>
      </w:r>
      <w:proofErr w:type="gramEnd"/>
      <w:r w:rsidRPr="004C0343">
        <w:rPr>
          <w:szCs w:val="22"/>
        </w:rPr>
        <w:t xml:space="preserve"> </w:t>
      </w:r>
    </w:p>
    <w:p w14:paraId="51657806" w14:textId="77777777" w:rsidR="00DA1881" w:rsidRPr="00105A3F" w:rsidRDefault="00DA1881" w:rsidP="00F00EF6">
      <w:pPr>
        <w:numPr>
          <w:ilvl w:val="0"/>
          <w:numId w:val="16"/>
        </w:numPr>
        <w:ind w:left="993" w:hanging="284"/>
        <w:jc w:val="both"/>
      </w:pPr>
      <w:r>
        <w:rPr>
          <w:szCs w:val="22"/>
        </w:rPr>
        <w:t xml:space="preserve">The Disciplinary Hearing Format (and Appeal Hearing Process) is outlined in section 5.11 of the Discipline at Work </w:t>
      </w:r>
      <w:proofErr w:type="gramStart"/>
      <w:r>
        <w:rPr>
          <w:szCs w:val="22"/>
        </w:rPr>
        <w:t>Policy;</w:t>
      </w:r>
      <w:proofErr w:type="gramEnd"/>
    </w:p>
    <w:p w14:paraId="3CBA4FED" w14:textId="77777777" w:rsidR="00DA1881" w:rsidRPr="00105A3F" w:rsidRDefault="00DA1881" w:rsidP="00F00EF6">
      <w:pPr>
        <w:numPr>
          <w:ilvl w:val="0"/>
          <w:numId w:val="16"/>
        </w:numPr>
        <w:ind w:left="993" w:hanging="284"/>
        <w:jc w:val="both"/>
      </w:pPr>
      <w:r>
        <w:rPr>
          <w:szCs w:val="22"/>
        </w:rPr>
        <w:t>Rescheduling of hearings will be accommodated as far as possible but reasons will need to be provided on such requests and these should be within the allocated time within the Policy (refer to Section 5.13)</w:t>
      </w:r>
    </w:p>
    <w:p w14:paraId="52991774" w14:textId="77777777" w:rsidR="00DA1881" w:rsidRPr="00BD1DD7" w:rsidRDefault="00DA1881" w:rsidP="00DA1881">
      <w:pPr>
        <w:pStyle w:val="Heading3"/>
        <w:numPr>
          <w:ilvl w:val="0"/>
          <w:numId w:val="0"/>
        </w:numPr>
        <w:ind w:left="720" w:hanging="720"/>
        <w:jc w:val="both"/>
        <w:rPr>
          <w:i/>
          <w:color w:val="FF0000"/>
          <w:sz w:val="22"/>
          <w:szCs w:val="22"/>
          <w:lang w:eastAsia="en-US"/>
        </w:rPr>
      </w:pPr>
      <w:bookmarkStart w:id="597" w:name="_Toc27397657"/>
      <w:r>
        <w:rPr>
          <w:i/>
          <w:color w:val="FF0000"/>
          <w:sz w:val="22"/>
          <w:szCs w:val="22"/>
          <w:lang w:eastAsia="en-US"/>
        </w:rPr>
        <w:t>4.8</w:t>
      </w:r>
      <w:r w:rsidRPr="00BD1DD7">
        <w:rPr>
          <w:i/>
          <w:color w:val="FF0000"/>
          <w:sz w:val="22"/>
          <w:szCs w:val="22"/>
          <w:lang w:eastAsia="en-US"/>
        </w:rPr>
        <w:t xml:space="preserve"> </w:t>
      </w:r>
      <w:r w:rsidRPr="00BD1DD7">
        <w:rPr>
          <w:i/>
          <w:color w:val="FF0000"/>
          <w:sz w:val="22"/>
          <w:szCs w:val="22"/>
          <w:lang w:eastAsia="en-US"/>
        </w:rPr>
        <w:tab/>
        <w:t>Delegated Authority Table</w:t>
      </w:r>
      <w:bookmarkEnd w:id="597"/>
      <w:r w:rsidRPr="00BD1DD7">
        <w:rPr>
          <w:i/>
          <w:color w:val="FF0000"/>
          <w:sz w:val="22"/>
          <w:szCs w:val="22"/>
          <w:lang w:eastAsia="en-US"/>
        </w:rPr>
        <w:t xml:space="preserve"> </w:t>
      </w:r>
    </w:p>
    <w:p w14:paraId="5625AD9B" w14:textId="77777777" w:rsidR="00DA1881" w:rsidRDefault="00DA1881" w:rsidP="00DA1881">
      <w:pPr>
        <w:tabs>
          <w:tab w:val="left" w:pos="1080"/>
        </w:tabs>
        <w:ind w:left="360"/>
        <w:jc w:val="both"/>
        <w:rPr>
          <w:b/>
        </w:rPr>
      </w:pPr>
    </w:p>
    <w:p w14:paraId="7E8205CC" w14:textId="77777777" w:rsidR="00DA1881" w:rsidRPr="00CF3678" w:rsidRDefault="00DA1881" w:rsidP="00DA1881">
      <w:pPr>
        <w:tabs>
          <w:tab w:val="left" w:pos="1080"/>
        </w:tabs>
        <w:ind w:left="360"/>
        <w:jc w:val="both"/>
      </w:pPr>
      <w:r w:rsidRPr="00CF3678">
        <w:t>The table below outlines the authorised level of delegation to undertake disciplinary hearings.</w:t>
      </w:r>
    </w:p>
    <w:p w14:paraId="5D2551ED" w14:textId="77777777" w:rsidR="00DA1881" w:rsidRPr="00137AD0" w:rsidRDefault="00DA1881" w:rsidP="00DA1881">
      <w:pPr>
        <w:tabs>
          <w:tab w:val="left" w:pos="1080"/>
        </w:tabs>
        <w:ind w:left="360"/>
        <w:jc w:val="both"/>
        <w:rPr>
          <w:b/>
          <w:szCs w:val="22"/>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160"/>
        <w:gridCol w:w="1620"/>
        <w:gridCol w:w="2340"/>
        <w:gridCol w:w="1440"/>
      </w:tblGrid>
      <w:tr w:rsidR="00DA1881" w:rsidRPr="00E1457D" w14:paraId="41EB7A89" w14:textId="77777777" w:rsidTr="00340672">
        <w:trPr>
          <w:jc w:val="center"/>
        </w:trPr>
        <w:tc>
          <w:tcPr>
            <w:tcW w:w="1980" w:type="dxa"/>
            <w:tcBorders>
              <w:right w:val="single" w:sz="4" w:space="0" w:color="auto"/>
            </w:tcBorders>
            <w:shd w:val="clear" w:color="auto" w:fill="FF0000"/>
          </w:tcPr>
          <w:p w14:paraId="7BC4E3CF" w14:textId="77777777" w:rsidR="00DA1881" w:rsidRPr="004B2F2D" w:rsidRDefault="00DA1881" w:rsidP="00340672">
            <w:pPr>
              <w:pStyle w:val="BodyTextIndent3"/>
              <w:keepLines/>
              <w:ind w:left="0"/>
              <w:rPr>
                <w:b/>
                <w:color w:val="FFFFFF"/>
                <w:sz w:val="19"/>
                <w:szCs w:val="19"/>
              </w:rPr>
            </w:pPr>
            <w:r w:rsidRPr="004B2F2D">
              <w:rPr>
                <w:b/>
                <w:color w:val="FFFFFF"/>
                <w:sz w:val="19"/>
                <w:szCs w:val="19"/>
              </w:rPr>
              <w:t>Disciplinary Action</w:t>
            </w:r>
          </w:p>
        </w:tc>
        <w:tc>
          <w:tcPr>
            <w:tcW w:w="2160" w:type="dxa"/>
            <w:tcBorders>
              <w:left w:val="single" w:sz="4" w:space="0" w:color="auto"/>
              <w:right w:val="single" w:sz="4" w:space="0" w:color="auto"/>
            </w:tcBorders>
            <w:shd w:val="clear" w:color="auto" w:fill="FF0000"/>
          </w:tcPr>
          <w:p w14:paraId="4B647FEC" w14:textId="77777777" w:rsidR="00DA1881" w:rsidRPr="004B2F2D" w:rsidRDefault="00DA1881" w:rsidP="00340672">
            <w:pPr>
              <w:pStyle w:val="BodyTextIndent3"/>
              <w:keepLines/>
              <w:ind w:left="0"/>
              <w:rPr>
                <w:b/>
                <w:color w:val="FFFFFF"/>
                <w:sz w:val="19"/>
                <w:szCs w:val="19"/>
              </w:rPr>
            </w:pPr>
            <w:r w:rsidRPr="004B2F2D">
              <w:rPr>
                <w:b/>
                <w:color w:val="FFFFFF"/>
                <w:sz w:val="19"/>
                <w:szCs w:val="19"/>
              </w:rPr>
              <w:t>Authorised Level of Management to issue Disciplinary Action</w:t>
            </w:r>
          </w:p>
        </w:tc>
        <w:tc>
          <w:tcPr>
            <w:tcW w:w="1620" w:type="dxa"/>
            <w:tcBorders>
              <w:left w:val="single" w:sz="4" w:space="0" w:color="auto"/>
              <w:right w:val="single" w:sz="4" w:space="0" w:color="auto"/>
            </w:tcBorders>
            <w:shd w:val="clear" w:color="auto" w:fill="FF0000"/>
          </w:tcPr>
          <w:p w14:paraId="698C6729" w14:textId="77777777" w:rsidR="00DA1881" w:rsidRPr="004B2F2D" w:rsidRDefault="00DA1881" w:rsidP="00340672">
            <w:pPr>
              <w:pStyle w:val="BodyTextIndent3"/>
              <w:keepLines/>
              <w:ind w:left="0"/>
              <w:rPr>
                <w:b/>
                <w:color w:val="FFFFFF"/>
                <w:sz w:val="19"/>
                <w:szCs w:val="19"/>
              </w:rPr>
            </w:pPr>
            <w:r w:rsidRPr="004B2F2D">
              <w:rPr>
                <w:b/>
                <w:color w:val="FFFFFF"/>
                <w:sz w:val="19"/>
                <w:szCs w:val="19"/>
              </w:rPr>
              <w:t xml:space="preserve">Consultation with </w:t>
            </w:r>
            <w:r>
              <w:rPr>
                <w:b/>
                <w:color w:val="FFFFFF"/>
                <w:sz w:val="19"/>
                <w:szCs w:val="19"/>
              </w:rPr>
              <w:t xml:space="preserve">HR </w:t>
            </w:r>
            <w:proofErr w:type="gramStart"/>
            <w:r>
              <w:rPr>
                <w:b/>
                <w:color w:val="FFFFFF"/>
                <w:sz w:val="19"/>
                <w:szCs w:val="19"/>
              </w:rPr>
              <w:t xml:space="preserve">Operations </w:t>
            </w:r>
            <w:r w:rsidRPr="004B2F2D">
              <w:rPr>
                <w:b/>
                <w:color w:val="FFFFFF"/>
                <w:sz w:val="19"/>
                <w:szCs w:val="19"/>
              </w:rPr>
              <w:t xml:space="preserve"> Team</w:t>
            </w:r>
            <w:proofErr w:type="gramEnd"/>
            <w:r w:rsidRPr="004B2F2D">
              <w:rPr>
                <w:b/>
                <w:color w:val="FFFFFF"/>
                <w:sz w:val="19"/>
                <w:szCs w:val="19"/>
              </w:rPr>
              <w:t xml:space="preserve"> Essential </w:t>
            </w:r>
          </w:p>
        </w:tc>
        <w:tc>
          <w:tcPr>
            <w:tcW w:w="2340" w:type="dxa"/>
            <w:tcBorders>
              <w:left w:val="single" w:sz="4" w:space="0" w:color="auto"/>
              <w:right w:val="single" w:sz="4" w:space="0" w:color="auto"/>
            </w:tcBorders>
            <w:shd w:val="clear" w:color="auto" w:fill="FF0000"/>
          </w:tcPr>
          <w:p w14:paraId="4A5E7559" w14:textId="77777777" w:rsidR="00DA1881" w:rsidRPr="004B2F2D" w:rsidRDefault="00DA1881" w:rsidP="00340672">
            <w:pPr>
              <w:pStyle w:val="BodyTextIndent3"/>
              <w:keepLines/>
              <w:ind w:left="0"/>
              <w:rPr>
                <w:b/>
                <w:color w:val="FFFFFF"/>
                <w:sz w:val="19"/>
                <w:szCs w:val="19"/>
              </w:rPr>
            </w:pPr>
            <w:r w:rsidRPr="004B2F2D">
              <w:rPr>
                <w:b/>
                <w:color w:val="FFFFFF"/>
                <w:sz w:val="19"/>
                <w:szCs w:val="19"/>
              </w:rPr>
              <w:t>Authorised Level of Management to hear Appeals against Disciplinary Action</w:t>
            </w:r>
          </w:p>
        </w:tc>
        <w:tc>
          <w:tcPr>
            <w:tcW w:w="1440" w:type="dxa"/>
            <w:tcBorders>
              <w:left w:val="single" w:sz="4" w:space="0" w:color="auto"/>
            </w:tcBorders>
            <w:shd w:val="clear" w:color="auto" w:fill="FF0000"/>
          </w:tcPr>
          <w:p w14:paraId="24C8AEED" w14:textId="77777777" w:rsidR="00DA1881" w:rsidRPr="004B2F2D" w:rsidRDefault="00DA1881" w:rsidP="00340672">
            <w:pPr>
              <w:pStyle w:val="BodyTextIndent3"/>
              <w:keepLines/>
              <w:ind w:left="0"/>
              <w:rPr>
                <w:b/>
                <w:color w:val="FFFFFF"/>
                <w:sz w:val="19"/>
                <w:szCs w:val="19"/>
              </w:rPr>
            </w:pPr>
            <w:r w:rsidRPr="004B2F2D">
              <w:rPr>
                <w:b/>
                <w:color w:val="FFFFFF"/>
                <w:sz w:val="19"/>
                <w:szCs w:val="19"/>
              </w:rPr>
              <w:t>HR Appeal Board Appeal Possible</w:t>
            </w:r>
          </w:p>
        </w:tc>
      </w:tr>
      <w:tr w:rsidR="00DA1881" w:rsidRPr="00E1457D" w14:paraId="53E70170" w14:textId="77777777" w:rsidTr="00340672">
        <w:trPr>
          <w:jc w:val="center"/>
        </w:trPr>
        <w:tc>
          <w:tcPr>
            <w:tcW w:w="1980" w:type="dxa"/>
          </w:tcPr>
          <w:p w14:paraId="01C8BBB4" w14:textId="77777777" w:rsidR="00DA1881" w:rsidRPr="001F5D2D" w:rsidRDefault="00DA1881" w:rsidP="00340672">
            <w:pPr>
              <w:pStyle w:val="BodyTextIndent3"/>
              <w:keepLines/>
              <w:ind w:left="0"/>
              <w:rPr>
                <w:sz w:val="19"/>
                <w:szCs w:val="19"/>
              </w:rPr>
            </w:pPr>
            <w:r w:rsidRPr="001F5D2D">
              <w:rPr>
                <w:sz w:val="19"/>
                <w:szCs w:val="19"/>
              </w:rPr>
              <w:t xml:space="preserve">Formal Improvement Plan - Written Warning </w:t>
            </w:r>
          </w:p>
        </w:tc>
        <w:tc>
          <w:tcPr>
            <w:tcW w:w="2160" w:type="dxa"/>
          </w:tcPr>
          <w:p w14:paraId="0CD5AB61" w14:textId="77777777" w:rsidR="00DA1881" w:rsidRPr="001F5D2D" w:rsidRDefault="00DA1881" w:rsidP="00340672">
            <w:pPr>
              <w:pStyle w:val="BodyTextIndent3"/>
              <w:keepLines/>
              <w:ind w:left="0"/>
              <w:rPr>
                <w:sz w:val="19"/>
                <w:szCs w:val="19"/>
              </w:rPr>
            </w:pPr>
            <w:r>
              <w:rPr>
                <w:sz w:val="19"/>
                <w:szCs w:val="19"/>
              </w:rPr>
              <w:t>5</w:t>
            </w:r>
            <w:r w:rsidRPr="0066496D">
              <w:rPr>
                <w:sz w:val="19"/>
                <w:szCs w:val="19"/>
                <w:vertAlign w:val="superscript"/>
              </w:rPr>
              <w:t>th</w:t>
            </w:r>
            <w:r>
              <w:rPr>
                <w:sz w:val="19"/>
                <w:szCs w:val="19"/>
              </w:rPr>
              <w:t xml:space="preserve"> </w:t>
            </w:r>
            <w:r w:rsidRPr="001F5D2D">
              <w:rPr>
                <w:sz w:val="19"/>
                <w:szCs w:val="19"/>
              </w:rPr>
              <w:t xml:space="preserve">Tier </w:t>
            </w:r>
            <w:r>
              <w:rPr>
                <w:sz w:val="19"/>
                <w:szCs w:val="19"/>
              </w:rPr>
              <w:t xml:space="preserve">Team Leader/Manager or above </w:t>
            </w:r>
          </w:p>
        </w:tc>
        <w:tc>
          <w:tcPr>
            <w:tcW w:w="1620" w:type="dxa"/>
          </w:tcPr>
          <w:p w14:paraId="7C1C6A8C" w14:textId="77777777" w:rsidR="00DA1881" w:rsidRPr="001F5D2D" w:rsidRDefault="00DA1881" w:rsidP="00340672">
            <w:pPr>
              <w:pStyle w:val="BodyTextIndent3"/>
              <w:keepLines/>
              <w:ind w:left="0"/>
              <w:rPr>
                <w:sz w:val="19"/>
                <w:szCs w:val="19"/>
              </w:rPr>
            </w:pPr>
            <w:r w:rsidRPr="001F5D2D">
              <w:rPr>
                <w:sz w:val="19"/>
                <w:szCs w:val="19"/>
              </w:rPr>
              <w:t xml:space="preserve">Advisable  </w:t>
            </w:r>
          </w:p>
        </w:tc>
        <w:tc>
          <w:tcPr>
            <w:tcW w:w="2340" w:type="dxa"/>
          </w:tcPr>
          <w:p w14:paraId="69308A8A" w14:textId="77777777" w:rsidR="00DA1881" w:rsidRPr="001F5D2D" w:rsidRDefault="00DA1881" w:rsidP="00340672">
            <w:pPr>
              <w:pStyle w:val="BodyTextIndent3"/>
              <w:keepLines/>
              <w:ind w:left="0"/>
              <w:rPr>
                <w:sz w:val="19"/>
                <w:szCs w:val="19"/>
              </w:rPr>
            </w:pPr>
            <w:r w:rsidRPr="001F5D2D">
              <w:rPr>
                <w:sz w:val="19"/>
                <w:szCs w:val="19"/>
              </w:rPr>
              <w:t>Next Level Line Manager</w:t>
            </w:r>
          </w:p>
        </w:tc>
        <w:tc>
          <w:tcPr>
            <w:tcW w:w="1440" w:type="dxa"/>
          </w:tcPr>
          <w:p w14:paraId="063FAD46" w14:textId="77777777" w:rsidR="00DA1881" w:rsidRPr="00D00073" w:rsidRDefault="00DA1881" w:rsidP="00340672">
            <w:pPr>
              <w:pStyle w:val="BodyTextIndent3"/>
              <w:keepLines/>
              <w:ind w:left="0"/>
            </w:pPr>
            <w:r>
              <w:t>No</w:t>
            </w:r>
          </w:p>
        </w:tc>
      </w:tr>
      <w:tr w:rsidR="00DA1881" w:rsidRPr="00E1457D" w14:paraId="02074121" w14:textId="77777777" w:rsidTr="00340672">
        <w:trPr>
          <w:jc w:val="center"/>
        </w:trPr>
        <w:tc>
          <w:tcPr>
            <w:tcW w:w="1980" w:type="dxa"/>
          </w:tcPr>
          <w:p w14:paraId="602F0991" w14:textId="77777777" w:rsidR="00DA1881" w:rsidRPr="001F5D2D" w:rsidRDefault="00DA1881" w:rsidP="00340672">
            <w:pPr>
              <w:pStyle w:val="BodyTextIndent3"/>
              <w:keepLines/>
              <w:ind w:left="0"/>
              <w:rPr>
                <w:sz w:val="19"/>
                <w:szCs w:val="19"/>
              </w:rPr>
            </w:pPr>
            <w:r w:rsidRPr="001F5D2D">
              <w:rPr>
                <w:sz w:val="19"/>
                <w:szCs w:val="19"/>
              </w:rPr>
              <w:t xml:space="preserve">Final Written Warning </w:t>
            </w:r>
          </w:p>
          <w:p w14:paraId="078EDE64" w14:textId="77777777" w:rsidR="00DA1881" w:rsidRPr="001F5D2D" w:rsidRDefault="00DA1881" w:rsidP="00340672">
            <w:pPr>
              <w:pStyle w:val="BodyTextIndent3"/>
              <w:keepLines/>
              <w:ind w:left="0"/>
              <w:rPr>
                <w:sz w:val="19"/>
                <w:szCs w:val="19"/>
              </w:rPr>
            </w:pPr>
          </w:p>
        </w:tc>
        <w:tc>
          <w:tcPr>
            <w:tcW w:w="2160" w:type="dxa"/>
          </w:tcPr>
          <w:p w14:paraId="0EF64639" w14:textId="77777777" w:rsidR="00DA1881" w:rsidRPr="001F5D2D" w:rsidRDefault="00DA1881" w:rsidP="00340672">
            <w:pPr>
              <w:pStyle w:val="BodyTextIndent3"/>
              <w:keepLines/>
              <w:ind w:left="0"/>
              <w:rPr>
                <w:sz w:val="19"/>
                <w:szCs w:val="19"/>
              </w:rPr>
            </w:pPr>
            <w:r>
              <w:rPr>
                <w:sz w:val="19"/>
                <w:szCs w:val="19"/>
              </w:rPr>
              <w:t xml:space="preserve">3rd Tier Manager or above  </w:t>
            </w:r>
          </w:p>
        </w:tc>
        <w:tc>
          <w:tcPr>
            <w:tcW w:w="1620" w:type="dxa"/>
          </w:tcPr>
          <w:p w14:paraId="18F0AC69" w14:textId="77777777" w:rsidR="00DA1881" w:rsidRPr="001F5D2D" w:rsidRDefault="00DA1881" w:rsidP="00340672">
            <w:pPr>
              <w:pStyle w:val="BodyTextIndent3"/>
              <w:keepLines/>
              <w:ind w:left="0"/>
              <w:rPr>
                <w:sz w:val="19"/>
                <w:szCs w:val="19"/>
              </w:rPr>
            </w:pPr>
            <w:r>
              <w:rPr>
                <w:sz w:val="19"/>
                <w:szCs w:val="19"/>
              </w:rPr>
              <w:t>Yes</w:t>
            </w:r>
          </w:p>
        </w:tc>
        <w:tc>
          <w:tcPr>
            <w:tcW w:w="2340" w:type="dxa"/>
          </w:tcPr>
          <w:p w14:paraId="6412F85B" w14:textId="77777777" w:rsidR="00DA1881" w:rsidRPr="001F5D2D" w:rsidRDefault="00DA1881" w:rsidP="00340672">
            <w:pPr>
              <w:pStyle w:val="BodyTextIndent3"/>
              <w:keepLines/>
              <w:ind w:left="0"/>
              <w:rPr>
                <w:sz w:val="19"/>
                <w:szCs w:val="19"/>
              </w:rPr>
            </w:pPr>
            <w:r w:rsidRPr="001F5D2D">
              <w:rPr>
                <w:sz w:val="19"/>
                <w:szCs w:val="19"/>
              </w:rPr>
              <w:t>Next Level Line Manager</w:t>
            </w:r>
          </w:p>
        </w:tc>
        <w:tc>
          <w:tcPr>
            <w:tcW w:w="1440" w:type="dxa"/>
          </w:tcPr>
          <w:p w14:paraId="46CEAE73" w14:textId="77777777" w:rsidR="00DA1881" w:rsidRPr="00D00073" w:rsidRDefault="00DA1881" w:rsidP="00340672">
            <w:pPr>
              <w:pStyle w:val="BodyTextIndent3"/>
              <w:keepLines/>
              <w:ind w:left="0"/>
            </w:pPr>
            <w:r>
              <w:t>No</w:t>
            </w:r>
          </w:p>
        </w:tc>
      </w:tr>
      <w:tr w:rsidR="00DA1881" w:rsidRPr="00E1457D" w14:paraId="7E01A810" w14:textId="77777777" w:rsidTr="00340672">
        <w:trPr>
          <w:jc w:val="center"/>
        </w:trPr>
        <w:tc>
          <w:tcPr>
            <w:tcW w:w="1980" w:type="dxa"/>
          </w:tcPr>
          <w:p w14:paraId="6B5A502C" w14:textId="77777777" w:rsidR="00DA1881" w:rsidRPr="001F5D2D" w:rsidRDefault="00DA1881" w:rsidP="00340672">
            <w:pPr>
              <w:pStyle w:val="BodyTextIndent3"/>
              <w:keepLines/>
              <w:ind w:left="0"/>
              <w:rPr>
                <w:sz w:val="19"/>
                <w:szCs w:val="19"/>
              </w:rPr>
            </w:pPr>
            <w:r>
              <w:rPr>
                <w:sz w:val="19"/>
                <w:szCs w:val="19"/>
              </w:rPr>
              <w:t>Punitive Action</w:t>
            </w:r>
          </w:p>
          <w:p w14:paraId="02C2A93E" w14:textId="77777777" w:rsidR="00DA1881" w:rsidRPr="001F5D2D" w:rsidRDefault="00DA1881" w:rsidP="00340672">
            <w:pPr>
              <w:pStyle w:val="BodyTextIndent3"/>
              <w:keepLines/>
              <w:ind w:left="0"/>
              <w:rPr>
                <w:sz w:val="19"/>
                <w:szCs w:val="19"/>
              </w:rPr>
            </w:pPr>
          </w:p>
        </w:tc>
        <w:tc>
          <w:tcPr>
            <w:tcW w:w="2160" w:type="dxa"/>
          </w:tcPr>
          <w:p w14:paraId="00E3604E" w14:textId="77777777" w:rsidR="00DA1881" w:rsidRPr="001F5D2D" w:rsidRDefault="00DA1881" w:rsidP="00340672">
            <w:pPr>
              <w:pStyle w:val="BodyTextIndent3"/>
              <w:keepLines/>
              <w:ind w:left="0"/>
              <w:rPr>
                <w:sz w:val="19"/>
                <w:szCs w:val="19"/>
              </w:rPr>
            </w:pPr>
            <w:r>
              <w:rPr>
                <w:sz w:val="19"/>
                <w:szCs w:val="19"/>
              </w:rPr>
              <w:t>Depute Chief Executive/Executive Officer</w:t>
            </w:r>
          </w:p>
        </w:tc>
        <w:tc>
          <w:tcPr>
            <w:tcW w:w="1620" w:type="dxa"/>
          </w:tcPr>
          <w:p w14:paraId="2DF24D55" w14:textId="77777777" w:rsidR="00DA1881" w:rsidRPr="001F5D2D" w:rsidRDefault="00DA1881" w:rsidP="00340672">
            <w:pPr>
              <w:pStyle w:val="BodyTextIndent3"/>
              <w:keepLines/>
              <w:ind w:left="0"/>
              <w:rPr>
                <w:sz w:val="19"/>
                <w:szCs w:val="19"/>
              </w:rPr>
            </w:pPr>
            <w:r w:rsidRPr="001F5D2D">
              <w:rPr>
                <w:sz w:val="19"/>
                <w:szCs w:val="19"/>
              </w:rPr>
              <w:t>Yes</w:t>
            </w:r>
          </w:p>
        </w:tc>
        <w:tc>
          <w:tcPr>
            <w:tcW w:w="2340" w:type="dxa"/>
          </w:tcPr>
          <w:p w14:paraId="438D7ACF" w14:textId="77777777" w:rsidR="00DA1881" w:rsidRPr="001F5D2D" w:rsidRDefault="00DA1881" w:rsidP="00340672">
            <w:pPr>
              <w:pStyle w:val="BodyTextIndent3"/>
              <w:keepLines/>
              <w:ind w:left="0"/>
              <w:rPr>
                <w:sz w:val="19"/>
                <w:szCs w:val="19"/>
              </w:rPr>
            </w:pPr>
            <w:r w:rsidRPr="001F5D2D">
              <w:rPr>
                <w:sz w:val="19"/>
                <w:szCs w:val="19"/>
              </w:rPr>
              <w:t>HR Appeals Board</w:t>
            </w:r>
          </w:p>
        </w:tc>
        <w:tc>
          <w:tcPr>
            <w:tcW w:w="1440" w:type="dxa"/>
          </w:tcPr>
          <w:p w14:paraId="25AD2218" w14:textId="77777777" w:rsidR="00DA1881" w:rsidRPr="00D00073" w:rsidRDefault="00DA1881" w:rsidP="00340672">
            <w:pPr>
              <w:pStyle w:val="BodyTextIndent3"/>
              <w:keepLines/>
              <w:ind w:left="0"/>
            </w:pPr>
            <w:r>
              <w:t>Yes</w:t>
            </w:r>
          </w:p>
        </w:tc>
      </w:tr>
      <w:tr w:rsidR="00DA1881" w:rsidRPr="00E1457D" w14:paraId="0CA67E5D" w14:textId="77777777" w:rsidTr="00340672">
        <w:trPr>
          <w:jc w:val="center"/>
        </w:trPr>
        <w:tc>
          <w:tcPr>
            <w:tcW w:w="1980" w:type="dxa"/>
          </w:tcPr>
          <w:p w14:paraId="20997A9B" w14:textId="77777777" w:rsidR="00DA1881" w:rsidRPr="001F5D2D" w:rsidRDefault="00DA1881" w:rsidP="00340672">
            <w:pPr>
              <w:pStyle w:val="BodyTextIndent3"/>
              <w:keepLines/>
              <w:ind w:left="0"/>
              <w:rPr>
                <w:sz w:val="19"/>
                <w:szCs w:val="19"/>
              </w:rPr>
            </w:pPr>
            <w:r w:rsidRPr="001F5D2D">
              <w:rPr>
                <w:sz w:val="19"/>
                <w:szCs w:val="19"/>
              </w:rPr>
              <w:t>Dismissal/Summary Dismissal</w:t>
            </w:r>
          </w:p>
        </w:tc>
        <w:tc>
          <w:tcPr>
            <w:tcW w:w="2160" w:type="dxa"/>
          </w:tcPr>
          <w:p w14:paraId="3B014B79" w14:textId="77777777" w:rsidR="00DA1881" w:rsidRPr="001F5D2D" w:rsidRDefault="00DA1881" w:rsidP="00340672">
            <w:pPr>
              <w:pStyle w:val="BodyTextIndent3"/>
              <w:keepLines/>
              <w:ind w:left="0"/>
              <w:rPr>
                <w:sz w:val="19"/>
                <w:szCs w:val="19"/>
              </w:rPr>
            </w:pPr>
            <w:r>
              <w:rPr>
                <w:sz w:val="19"/>
                <w:szCs w:val="19"/>
              </w:rPr>
              <w:t>Depute Chief Executive/Executive Officer</w:t>
            </w:r>
          </w:p>
        </w:tc>
        <w:tc>
          <w:tcPr>
            <w:tcW w:w="1620" w:type="dxa"/>
          </w:tcPr>
          <w:p w14:paraId="3BB93F84" w14:textId="77777777" w:rsidR="00DA1881" w:rsidRPr="001F5D2D" w:rsidRDefault="00DA1881" w:rsidP="00340672">
            <w:pPr>
              <w:pStyle w:val="BodyTextIndent3"/>
              <w:keepLines/>
              <w:ind w:left="0"/>
              <w:rPr>
                <w:sz w:val="19"/>
                <w:szCs w:val="19"/>
              </w:rPr>
            </w:pPr>
            <w:r w:rsidRPr="001F5D2D">
              <w:rPr>
                <w:sz w:val="19"/>
                <w:szCs w:val="19"/>
              </w:rPr>
              <w:t>Yes</w:t>
            </w:r>
          </w:p>
        </w:tc>
        <w:tc>
          <w:tcPr>
            <w:tcW w:w="2340" w:type="dxa"/>
          </w:tcPr>
          <w:p w14:paraId="4CC68DA2" w14:textId="77777777" w:rsidR="00DA1881" w:rsidRPr="001F5D2D" w:rsidRDefault="00DA1881" w:rsidP="00340672">
            <w:pPr>
              <w:pStyle w:val="BodyTextIndent3"/>
              <w:keepLines/>
              <w:ind w:left="0"/>
              <w:rPr>
                <w:sz w:val="19"/>
                <w:szCs w:val="19"/>
              </w:rPr>
            </w:pPr>
            <w:r w:rsidRPr="001F5D2D">
              <w:rPr>
                <w:sz w:val="19"/>
                <w:szCs w:val="19"/>
              </w:rPr>
              <w:t xml:space="preserve">HR Appeals Board </w:t>
            </w:r>
          </w:p>
        </w:tc>
        <w:tc>
          <w:tcPr>
            <w:tcW w:w="1440" w:type="dxa"/>
          </w:tcPr>
          <w:p w14:paraId="78346228" w14:textId="77777777" w:rsidR="00DA1881" w:rsidRPr="00D00073" w:rsidRDefault="00DA1881" w:rsidP="00340672">
            <w:pPr>
              <w:pStyle w:val="BodyTextIndent3"/>
              <w:keepLines/>
              <w:ind w:left="0"/>
            </w:pPr>
            <w:r>
              <w:t xml:space="preserve">Yes </w:t>
            </w:r>
          </w:p>
        </w:tc>
      </w:tr>
    </w:tbl>
    <w:p w14:paraId="6A4A6390" w14:textId="77777777" w:rsidR="00DA1881" w:rsidRDefault="00DA1881" w:rsidP="00DA1881">
      <w:pPr>
        <w:jc w:val="both"/>
        <w:rPr>
          <w:b/>
          <w:color w:val="FF0000"/>
        </w:rPr>
      </w:pPr>
    </w:p>
    <w:p w14:paraId="42DA8AD7" w14:textId="77777777" w:rsidR="00DA1881" w:rsidRPr="00DF37FC" w:rsidRDefault="00DA1881" w:rsidP="00DA1881">
      <w:pPr>
        <w:pStyle w:val="Heading3"/>
        <w:numPr>
          <w:ilvl w:val="0"/>
          <w:numId w:val="0"/>
        </w:numPr>
        <w:ind w:left="720" w:hanging="720"/>
        <w:jc w:val="both"/>
        <w:rPr>
          <w:i/>
          <w:color w:val="FF0000"/>
          <w:sz w:val="22"/>
          <w:szCs w:val="22"/>
          <w:lang w:eastAsia="en-US"/>
        </w:rPr>
      </w:pPr>
      <w:bookmarkStart w:id="598" w:name="_Toc27397658"/>
      <w:r>
        <w:rPr>
          <w:i/>
          <w:color w:val="FF0000"/>
          <w:sz w:val="22"/>
          <w:szCs w:val="22"/>
          <w:lang w:eastAsia="en-US"/>
        </w:rPr>
        <w:t>4.9</w:t>
      </w:r>
      <w:r w:rsidRPr="00BD1DD7">
        <w:rPr>
          <w:i/>
          <w:color w:val="FF0000"/>
          <w:sz w:val="22"/>
          <w:szCs w:val="22"/>
          <w:lang w:eastAsia="en-US"/>
        </w:rPr>
        <w:t xml:space="preserve"> </w:t>
      </w:r>
      <w:r w:rsidRPr="00BD1DD7">
        <w:rPr>
          <w:i/>
          <w:color w:val="FF0000"/>
          <w:sz w:val="22"/>
          <w:szCs w:val="22"/>
          <w:lang w:eastAsia="en-US"/>
        </w:rPr>
        <w:tab/>
        <w:t>Disciplinary Outcomes</w:t>
      </w:r>
      <w:bookmarkEnd w:id="598"/>
    </w:p>
    <w:p w14:paraId="550D39CA" w14:textId="77777777" w:rsidR="00DA1881" w:rsidRDefault="00DA1881" w:rsidP="00DA1881">
      <w:pPr>
        <w:ind w:left="720"/>
        <w:jc w:val="both"/>
      </w:pPr>
      <w:r>
        <w:t xml:space="preserve">The employee will receive an outcome to the disciplinary hearing verbally on the day if </w:t>
      </w:r>
      <w:proofErr w:type="gramStart"/>
      <w:r>
        <w:t>possible</w:t>
      </w:r>
      <w:proofErr w:type="gramEnd"/>
      <w:r>
        <w:t xml:space="preserve"> with this confirmed in writing within 7 calendar days. If further time is required to consider the information presented, especially in complex cases the employee will be informed of this at the hearing and receive the outcome in writing within 7 Calendar days. </w:t>
      </w:r>
      <w:r>
        <w:lastRenderedPageBreak/>
        <w:t>The following outcomes are outlined in section 5.14 of the Discipline at Work Policy and consist of:</w:t>
      </w:r>
    </w:p>
    <w:p w14:paraId="776ED27F" w14:textId="77777777" w:rsidR="00DA1881" w:rsidRDefault="00DA1881" w:rsidP="00F00EF6">
      <w:pPr>
        <w:numPr>
          <w:ilvl w:val="0"/>
          <w:numId w:val="21"/>
        </w:numPr>
        <w:jc w:val="both"/>
      </w:pPr>
      <w:r>
        <w:t>No action/recommendations made</w:t>
      </w:r>
    </w:p>
    <w:p w14:paraId="718E435A" w14:textId="77777777" w:rsidR="00DA1881" w:rsidRDefault="00DA1881" w:rsidP="00F00EF6">
      <w:pPr>
        <w:numPr>
          <w:ilvl w:val="0"/>
          <w:numId w:val="20"/>
        </w:numPr>
        <w:jc w:val="both"/>
      </w:pPr>
      <w:r>
        <w:t xml:space="preserve">Formal Written Warning (Formal Improvement Plan – Live </w:t>
      </w:r>
      <w:proofErr w:type="gramStart"/>
      <w:r>
        <w:t>for  6</w:t>
      </w:r>
      <w:proofErr w:type="gramEnd"/>
      <w:r>
        <w:t xml:space="preserve"> months)</w:t>
      </w:r>
    </w:p>
    <w:p w14:paraId="79BABF37" w14:textId="77777777" w:rsidR="00DA1881" w:rsidRDefault="00DA1881" w:rsidP="00F00EF6">
      <w:pPr>
        <w:numPr>
          <w:ilvl w:val="0"/>
          <w:numId w:val="20"/>
        </w:numPr>
        <w:jc w:val="both"/>
      </w:pPr>
      <w:r>
        <w:t>Final Written Warning (Live for 12 months)</w:t>
      </w:r>
    </w:p>
    <w:p w14:paraId="0C469400" w14:textId="77777777" w:rsidR="00DA1881" w:rsidRDefault="00DA1881" w:rsidP="00F00EF6">
      <w:pPr>
        <w:numPr>
          <w:ilvl w:val="0"/>
          <w:numId w:val="20"/>
        </w:numPr>
        <w:jc w:val="both"/>
      </w:pPr>
      <w:r>
        <w:t>Dismissal (with and without notice)</w:t>
      </w:r>
    </w:p>
    <w:p w14:paraId="0AA87096" w14:textId="77777777" w:rsidR="00DA1881" w:rsidRDefault="00DA1881" w:rsidP="00F00EF6">
      <w:pPr>
        <w:numPr>
          <w:ilvl w:val="0"/>
          <w:numId w:val="20"/>
        </w:numPr>
        <w:jc w:val="both"/>
      </w:pPr>
      <w:r>
        <w:t>Other Disciplinary Action</w:t>
      </w:r>
    </w:p>
    <w:p w14:paraId="7AF3E0E3" w14:textId="77777777" w:rsidR="00DA1881" w:rsidRDefault="00DA1881" w:rsidP="00DA1881">
      <w:pPr>
        <w:jc w:val="both"/>
      </w:pPr>
    </w:p>
    <w:p w14:paraId="79075FB8" w14:textId="77777777" w:rsidR="00DA1881" w:rsidRPr="00BD1DD7" w:rsidRDefault="00DA1881" w:rsidP="00DA1881">
      <w:pPr>
        <w:ind w:firstLine="709"/>
        <w:jc w:val="both"/>
        <w:rPr>
          <w:b/>
          <w:color w:val="FF0000"/>
        </w:rPr>
      </w:pPr>
      <w:r w:rsidRPr="00BD1DD7">
        <w:rPr>
          <w:b/>
          <w:color w:val="FF0000"/>
        </w:rPr>
        <w:t xml:space="preserve">Formal Improvement Plan </w:t>
      </w:r>
    </w:p>
    <w:p w14:paraId="2AF00E68" w14:textId="77777777" w:rsidR="00DA1881" w:rsidRPr="00B57B56" w:rsidRDefault="00DA1881" w:rsidP="00DA1881">
      <w:pPr>
        <w:ind w:left="720"/>
        <w:jc w:val="both"/>
        <w:rPr>
          <w:rFonts w:cs="Arial"/>
        </w:rPr>
      </w:pPr>
      <w:r w:rsidRPr="00B57B56">
        <w:rPr>
          <w:rFonts w:cs="Arial"/>
        </w:rPr>
        <w:t xml:space="preserve">Formal Improvement plans may be used as part of the disciplinary procedure to address concerns relating to conduct and or performance. The employee will be advised of the need for a Formal Improvement Plan in the letter confirming the outcome of the disciplinary hearing.  This will form the Written Warning stage of the procedures and will normally remain live for a period of 6 months. </w:t>
      </w:r>
    </w:p>
    <w:p w14:paraId="5665694C" w14:textId="77777777" w:rsidR="00DA1881" w:rsidRDefault="00DA1881" w:rsidP="00DA1881">
      <w:pPr>
        <w:ind w:firstLine="709"/>
        <w:jc w:val="both"/>
        <w:rPr>
          <w:rFonts w:cs="Arial"/>
        </w:rPr>
      </w:pPr>
    </w:p>
    <w:p w14:paraId="0B856752" w14:textId="77777777" w:rsidR="00DA1881" w:rsidRPr="00B57B56" w:rsidRDefault="00DA1881" w:rsidP="00DA1881">
      <w:pPr>
        <w:ind w:left="720"/>
        <w:jc w:val="both"/>
        <w:rPr>
          <w:rFonts w:cs="Arial"/>
        </w:rPr>
      </w:pPr>
      <w:r w:rsidRPr="00B57B56">
        <w:rPr>
          <w:rFonts w:cs="Arial"/>
        </w:rPr>
        <w:t xml:space="preserve">The employee will be issued with a copy/additional copy of the agreed Formal Improvement Plan </w:t>
      </w:r>
      <w:r>
        <w:rPr>
          <w:rFonts w:cs="Arial"/>
        </w:rPr>
        <w:t>following the Disciplinary Hearing</w:t>
      </w:r>
      <w:r w:rsidRPr="00B57B56">
        <w:rPr>
          <w:rFonts w:cs="Arial"/>
        </w:rPr>
        <w:t xml:space="preserve">. </w:t>
      </w:r>
    </w:p>
    <w:p w14:paraId="17D97F0C" w14:textId="77777777" w:rsidR="00DA1881" w:rsidRPr="00B57B56" w:rsidRDefault="00DA1881" w:rsidP="00DA1881">
      <w:pPr>
        <w:jc w:val="both"/>
        <w:rPr>
          <w:rFonts w:cs="Arial"/>
        </w:rPr>
      </w:pPr>
    </w:p>
    <w:p w14:paraId="0DEBA310" w14:textId="77777777" w:rsidR="00DA1881" w:rsidRDefault="00DA1881" w:rsidP="00DA1881">
      <w:pPr>
        <w:ind w:left="720"/>
        <w:jc w:val="both"/>
        <w:rPr>
          <w:rFonts w:cs="Arial"/>
        </w:rPr>
      </w:pPr>
      <w:r w:rsidRPr="00B57B56">
        <w:rPr>
          <w:rFonts w:cs="Arial"/>
        </w:rPr>
        <w:t xml:space="preserve">Improvement planning provides a </w:t>
      </w:r>
      <w:proofErr w:type="gramStart"/>
      <w:r w:rsidRPr="00B57B56">
        <w:rPr>
          <w:rFonts w:cs="Arial"/>
        </w:rPr>
        <w:t>two way</w:t>
      </w:r>
      <w:proofErr w:type="gramEnd"/>
      <w:r w:rsidRPr="00B57B56">
        <w:rPr>
          <w:rFonts w:cs="Arial"/>
        </w:rPr>
        <w:t xml:space="preserve"> communication process for the employee and line manager to work together to address c</w:t>
      </w:r>
      <w:r>
        <w:rPr>
          <w:rFonts w:cs="Arial"/>
        </w:rPr>
        <w:t>oncerns. The line manager will:</w:t>
      </w:r>
    </w:p>
    <w:p w14:paraId="23DB5D07" w14:textId="77777777" w:rsidR="00DA1881" w:rsidRPr="00B57B56" w:rsidRDefault="00DA1881" w:rsidP="00F00EF6">
      <w:pPr>
        <w:numPr>
          <w:ilvl w:val="0"/>
          <w:numId w:val="24"/>
        </w:numPr>
        <w:jc w:val="both"/>
        <w:rPr>
          <w:rFonts w:cs="Arial"/>
        </w:rPr>
      </w:pPr>
      <w:r w:rsidRPr="00B57B56">
        <w:rPr>
          <w:rFonts w:cs="Arial"/>
        </w:rPr>
        <w:t xml:space="preserve">Discuss and complete the ‘Formal Improvement Plan Agreement’ </w:t>
      </w:r>
      <w:r>
        <w:rPr>
          <w:rFonts w:cs="Arial"/>
        </w:rPr>
        <w:t>following the Disciplinary Hearing</w:t>
      </w:r>
      <w:r w:rsidRPr="00B57B56">
        <w:rPr>
          <w:rFonts w:cs="Arial"/>
        </w:rPr>
        <w:t xml:space="preserve"> where the facts of the case are </w:t>
      </w:r>
      <w:proofErr w:type="gramStart"/>
      <w:r w:rsidRPr="00B57B56">
        <w:rPr>
          <w:rFonts w:cs="Arial"/>
        </w:rPr>
        <w:t>clear</w:t>
      </w:r>
      <w:r>
        <w:rPr>
          <w:rFonts w:cs="Arial"/>
        </w:rPr>
        <w:t>;</w:t>
      </w:r>
      <w:proofErr w:type="gramEnd"/>
      <w:r w:rsidRPr="00B57B56">
        <w:rPr>
          <w:rFonts w:cs="Arial"/>
        </w:rPr>
        <w:t xml:space="preserve">  </w:t>
      </w:r>
    </w:p>
    <w:p w14:paraId="318CA292" w14:textId="77777777" w:rsidR="00DA1881" w:rsidRPr="00B57B56" w:rsidRDefault="00DA1881" w:rsidP="00F00EF6">
      <w:pPr>
        <w:numPr>
          <w:ilvl w:val="0"/>
          <w:numId w:val="17"/>
        </w:numPr>
        <w:jc w:val="both"/>
        <w:rPr>
          <w:rFonts w:cs="Arial"/>
        </w:rPr>
      </w:pPr>
      <w:r w:rsidRPr="00B57B56">
        <w:rPr>
          <w:rFonts w:cs="Arial"/>
        </w:rPr>
        <w:t xml:space="preserve">Discuss where performance/conduct has </w:t>
      </w:r>
      <w:proofErr w:type="gramStart"/>
      <w:r w:rsidRPr="00B57B56">
        <w:rPr>
          <w:rFonts w:cs="Arial"/>
        </w:rPr>
        <w:t>been considered to be</w:t>
      </w:r>
      <w:proofErr w:type="gramEnd"/>
      <w:r w:rsidRPr="00B57B56">
        <w:rPr>
          <w:rFonts w:cs="Arial"/>
        </w:rPr>
        <w:t xml:space="preserve"> unsatisfactory </w:t>
      </w:r>
    </w:p>
    <w:p w14:paraId="7B458A63" w14:textId="77777777" w:rsidR="00DA1881" w:rsidRPr="00B57B56" w:rsidRDefault="00DA1881" w:rsidP="00F00EF6">
      <w:pPr>
        <w:numPr>
          <w:ilvl w:val="0"/>
          <w:numId w:val="17"/>
        </w:numPr>
        <w:jc w:val="both"/>
        <w:rPr>
          <w:rFonts w:cs="Arial"/>
        </w:rPr>
      </w:pPr>
      <w:r w:rsidRPr="00B57B56">
        <w:rPr>
          <w:rFonts w:cs="Arial"/>
        </w:rPr>
        <w:t xml:space="preserve">Discuss timescales for improvement and the </w:t>
      </w:r>
      <w:proofErr w:type="gramStart"/>
      <w:r w:rsidRPr="00B57B56">
        <w:rPr>
          <w:rFonts w:cs="Arial"/>
        </w:rPr>
        <w:t>6 month</w:t>
      </w:r>
      <w:proofErr w:type="gramEnd"/>
      <w:r w:rsidRPr="00B57B56">
        <w:rPr>
          <w:rFonts w:cs="Arial"/>
        </w:rPr>
        <w:t xml:space="preserve"> deadline for the improvement to be met</w:t>
      </w:r>
      <w:r>
        <w:rPr>
          <w:rFonts w:cs="Arial"/>
        </w:rPr>
        <w:t>;</w:t>
      </w:r>
    </w:p>
    <w:p w14:paraId="35DADF84" w14:textId="77777777" w:rsidR="00DA1881" w:rsidRPr="00B57B56" w:rsidRDefault="00DA1881" w:rsidP="00F00EF6">
      <w:pPr>
        <w:numPr>
          <w:ilvl w:val="0"/>
          <w:numId w:val="17"/>
        </w:numPr>
        <w:jc w:val="both"/>
        <w:rPr>
          <w:rFonts w:cs="Arial"/>
        </w:rPr>
      </w:pPr>
      <w:r>
        <w:rPr>
          <w:rFonts w:cs="Arial"/>
        </w:rPr>
        <w:t xml:space="preserve">Note </w:t>
      </w:r>
      <w:r w:rsidRPr="00B57B56">
        <w:rPr>
          <w:rFonts w:cs="Arial"/>
        </w:rPr>
        <w:t xml:space="preserve">failure to reach the appropriate levels of improvement may lead to further action being </w:t>
      </w:r>
      <w:proofErr w:type="gramStart"/>
      <w:r w:rsidRPr="00B57B56">
        <w:rPr>
          <w:rFonts w:cs="Arial"/>
        </w:rPr>
        <w:t>taken</w:t>
      </w:r>
      <w:r>
        <w:rPr>
          <w:rFonts w:cs="Arial"/>
        </w:rPr>
        <w:t>;</w:t>
      </w:r>
      <w:proofErr w:type="gramEnd"/>
      <w:r w:rsidRPr="00B57B56">
        <w:rPr>
          <w:rFonts w:cs="Arial"/>
        </w:rPr>
        <w:t xml:space="preserve"> </w:t>
      </w:r>
    </w:p>
    <w:p w14:paraId="28BDA5FE" w14:textId="77777777" w:rsidR="00DA1881" w:rsidRPr="00B57B56" w:rsidRDefault="00DA1881" w:rsidP="00F00EF6">
      <w:pPr>
        <w:numPr>
          <w:ilvl w:val="0"/>
          <w:numId w:val="17"/>
        </w:numPr>
        <w:jc w:val="both"/>
        <w:rPr>
          <w:rFonts w:cs="Arial"/>
        </w:rPr>
      </w:pPr>
      <w:r>
        <w:rPr>
          <w:rFonts w:cs="Arial"/>
        </w:rPr>
        <w:t>A</w:t>
      </w:r>
      <w:r w:rsidRPr="00B57B56">
        <w:rPr>
          <w:rFonts w:cs="Arial"/>
        </w:rPr>
        <w:t xml:space="preserve">ny further issues within the </w:t>
      </w:r>
      <w:proofErr w:type="gramStart"/>
      <w:r w:rsidRPr="00B57B56">
        <w:rPr>
          <w:rFonts w:cs="Arial"/>
        </w:rPr>
        <w:t>6 month</w:t>
      </w:r>
      <w:proofErr w:type="gramEnd"/>
      <w:r w:rsidRPr="00B57B56">
        <w:rPr>
          <w:rFonts w:cs="Arial"/>
        </w:rPr>
        <w:t xml:space="preserve"> period may lead to further action being taken which could include dismissal</w:t>
      </w:r>
      <w:r>
        <w:rPr>
          <w:rFonts w:cs="Arial"/>
        </w:rPr>
        <w:t>;</w:t>
      </w:r>
      <w:r w:rsidRPr="00B57B56">
        <w:rPr>
          <w:rFonts w:cs="Arial"/>
        </w:rPr>
        <w:t xml:space="preserve">  </w:t>
      </w:r>
    </w:p>
    <w:p w14:paraId="0E95CF5A" w14:textId="77777777" w:rsidR="00DA1881" w:rsidRDefault="00DA1881" w:rsidP="00F00EF6">
      <w:pPr>
        <w:numPr>
          <w:ilvl w:val="0"/>
          <w:numId w:val="17"/>
        </w:numPr>
        <w:jc w:val="both"/>
        <w:rPr>
          <w:rFonts w:cs="Arial"/>
        </w:rPr>
      </w:pPr>
      <w:r>
        <w:rPr>
          <w:rFonts w:cs="Arial"/>
        </w:rPr>
        <w:t xml:space="preserve">Review </w:t>
      </w:r>
      <w:r w:rsidRPr="003F1CE1">
        <w:rPr>
          <w:rFonts w:cs="Arial"/>
        </w:rPr>
        <w:t>meeting</w:t>
      </w:r>
      <w:r>
        <w:rPr>
          <w:rFonts w:cs="Arial"/>
        </w:rPr>
        <w:t>s</w:t>
      </w:r>
      <w:r w:rsidRPr="003F1CE1">
        <w:rPr>
          <w:rFonts w:cs="Arial"/>
        </w:rPr>
        <w:t xml:space="preserve"> will be arranged to ensure the employee and line manager have an opportunity to discuss progress prior to </w:t>
      </w:r>
      <w:r>
        <w:rPr>
          <w:rFonts w:cs="Arial"/>
        </w:rPr>
        <w:t xml:space="preserve">the </w:t>
      </w:r>
      <w:proofErr w:type="gramStart"/>
      <w:r>
        <w:rPr>
          <w:rFonts w:cs="Arial"/>
        </w:rPr>
        <w:t>6 month</w:t>
      </w:r>
      <w:proofErr w:type="gramEnd"/>
      <w:r>
        <w:rPr>
          <w:rFonts w:cs="Arial"/>
        </w:rPr>
        <w:t xml:space="preserve"> deadline being met;</w:t>
      </w:r>
    </w:p>
    <w:p w14:paraId="24406D83" w14:textId="77777777" w:rsidR="00DA1881" w:rsidRPr="003F1CE1" w:rsidRDefault="00DA1881" w:rsidP="00F00EF6">
      <w:pPr>
        <w:numPr>
          <w:ilvl w:val="0"/>
          <w:numId w:val="17"/>
        </w:numPr>
        <w:jc w:val="both"/>
        <w:rPr>
          <w:rFonts w:cs="Arial"/>
        </w:rPr>
      </w:pPr>
      <w:r w:rsidRPr="003F1CE1">
        <w:rPr>
          <w:rFonts w:cs="Arial"/>
        </w:rPr>
        <w:t xml:space="preserve">The employee will have the right to be accompanied at the progress review </w:t>
      </w:r>
      <w:r>
        <w:rPr>
          <w:rFonts w:cs="Arial"/>
        </w:rPr>
        <w:t xml:space="preserve">meetings </w:t>
      </w:r>
      <w:r w:rsidRPr="003F1CE1">
        <w:rPr>
          <w:rFonts w:cs="Arial"/>
        </w:rPr>
        <w:t xml:space="preserve">and final review of the improvement </w:t>
      </w:r>
      <w:proofErr w:type="gramStart"/>
      <w:r w:rsidRPr="003F1CE1">
        <w:rPr>
          <w:rFonts w:cs="Arial"/>
        </w:rPr>
        <w:t>plan</w:t>
      </w:r>
      <w:r>
        <w:rPr>
          <w:rFonts w:cs="Arial"/>
        </w:rPr>
        <w:t>;</w:t>
      </w:r>
      <w:proofErr w:type="gramEnd"/>
    </w:p>
    <w:p w14:paraId="56B60ECF" w14:textId="77777777" w:rsidR="00DA1881" w:rsidRPr="00B57B56" w:rsidRDefault="00DA1881" w:rsidP="00F00EF6">
      <w:pPr>
        <w:numPr>
          <w:ilvl w:val="0"/>
          <w:numId w:val="17"/>
        </w:numPr>
        <w:jc w:val="both"/>
        <w:rPr>
          <w:rFonts w:cs="Arial"/>
        </w:rPr>
      </w:pPr>
      <w:r>
        <w:rPr>
          <w:rFonts w:cs="Arial"/>
        </w:rPr>
        <w:t xml:space="preserve">The employee will </w:t>
      </w:r>
      <w:r w:rsidRPr="00B57B56">
        <w:rPr>
          <w:rFonts w:cs="Arial"/>
        </w:rPr>
        <w:t xml:space="preserve">be informed when they have met the improvement levels </w:t>
      </w:r>
      <w:proofErr w:type="gramStart"/>
      <w:r w:rsidRPr="00B57B56">
        <w:rPr>
          <w:rFonts w:cs="Arial"/>
        </w:rPr>
        <w:t>expected</w:t>
      </w:r>
      <w:r>
        <w:rPr>
          <w:rFonts w:cs="Arial"/>
        </w:rPr>
        <w:t>;</w:t>
      </w:r>
      <w:proofErr w:type="gramEnd"/>
      <w:r w:rsidRPr="00B57B56">
        <w:rPr>
          <w:rFonts w:cs="Arial"/>
        </w:rPr>
        <w:t xml:space="preserve"> </w:t>
      </w:r>
    </w:p>
    <w:p w14:paraId="2162FB56" w14:textId="77777777" w:rsidR="00DA1881" w:rsidRPr="00B57B56" w:rsidRDefault="00DA1881" w:rsidP="00F00EF6">
      <w:pPr>
        <w:numPr>
          <w:ilvl w:val="0"/>
          <w:numId w:val="17"/>
        </w:numPr>
        <w:jc w:val="both"/>
        <w:rPr>
          <w:rFonts w:cs="Arial"/>
        </w:rPr>
      </w:pPr>
      <w:r w:rsidRPr="00B57B56">
        <w:rPr>
          <w:rFonts w:cs="Arial"/>
        </w:rPr>
        <w:t>Where the improvement has been met the standar</w:t>
      </w:r>
      <w:r>
        <w:rPr>
          <w:rFonts w:cs="Arial"/>
        </w:rPr>
        <w:t xml:space="preserve">d expected, the employee will </w:t>
      </w:r>
      <w:r w:rsidRPr="00B57B56">
        <w:rPr>
          <w:rFonts w:cs="Arial"/>
        </w:rPr>
        <w:t>be informed that the Formal Written Warning will be removed from their record</w:t>
      </w:r>
      <w:r>
        <w:rPr>
          <w:rFonts w:cs="Arial"/>
        </w:rPr>
        <w:t>.</w:t>
      </w:r>
    </w:p>
    <w:p w14:paraId="6D50C770" w14:textId="77777777" w:rsidR="00DA1881" w:rsidRPr="00B57B56" w:rsidRDefault="00DA1881" w:rsidP="00DA1881">
      <w:pPr>
        <w:jc w:val="both"/>
        <w:rPr>
          <w:b/>
        </w:rPr>
      </w:pPr>
    </w:p>
    <w:p w14:paraId="4F00128A" w14:textId="77777777" w:rsidR="00DA1881" w:rsidRPr="00BD1DD7" w:rsidRDefault="00DA1881" w:rsidP="00DA1881">
      <w:pPr>
        <w:ind w:firstLine="709"/>
        <w:jc w:val="both"/>
        <w:rPr>
          <w:b/>
          <w:color w:val="FF0000"/>
        </w:rPr>
      </w:pPr>
      <w:r w:rsidRPr="00BD1DD7">
        <w:rPr>
          <w:b/>
          <w:color w:val="FF0000"/>
        </w:rPr>
        <w:t xml:space="preserve">Other Disciplinary Action </w:t>
      </w:r>
    </w:p>
    <w:p w14:paraId="50D425E7" w14:textId="77777777" w:rsidR="00DA1881" w:rsidRDefault="00DA1881" w:rsidP="00DA1881">
      <w:pPr>
        <w:ind w:left="720"/>
        <w:jc w:val="both"/>
      </w:pPr>
      <w:r>
        <w:t xml:space="preserve">Other disciplinary action may be appropriate depending on the circumstances surrounding the individual case.  These may include: </w:t>
      </w:r>
    </w:p>
    <w:p w14:paraId="75BEECBA" w14:textId="77777777" w:rsidR="00DA1881" w:rsidRDefault="00DA1881" w:rsidP="00F00EF6">
      <w:pPr>
        <w:numPr>
          <w:ilvl w:val="0"/>
          <w:numId w:val="18"/>
        </w:numPr>
        <w:jc w:val="both"/>
      </w:pPr>
      <w:r>
        <w:t xml:space="preserve">Disciplinary Transfer </w:t>
      </w:r>
    </w:p>
    <w:p w14:paraId="388C854B" w14:textId="77777777" w:rsidR="00DA1881" w:rsidRDefault="00DA1881" w:rsidP="00F00EF6">
      <w:pPr>
        <w:numPr>
          <w:ilvl w:val="0"/>
          <w:numId w:val="18"/>
        </w:numPr>
        <w:jc w:val="both"/>
      </w:pPr>
      <w:r>
        <w:t xml:space="preserve">Disciplinary Suspension without pay (up to 5 working days) </w:t>
      </w:r>
    </w:p>
    <w:p w14:paraId="01E2737A" w14:textId="77777777" w:rsidR="00DA1881" w:rsidRDefault="00DA1881" w:rsidP="00F00EF6">
      <w:pPr>
        <w:numPr>
          <w:ilvl w:val="0"/>
          <w:numId w:val="18"/>
        </w:numPr>
        <w:jc w:val="both"/>
      </w:pPr>
      <w:r>
        <w:t xml:space="preserve">Demotion </w:t>
      </w:r>
    </w:p>
    <w:p w14:paraId="6774D201" w14:textId="77777777" w:rsidR="00DA1881" w:rsidRDefault="00DA1881" w:rsidP="00F00EF6">
      <w:pPr>
        <w:numPr>
          <w:ilvl w:val="0"/>
          <w:numId w:val="18"/>
        </w:numPr>
        <w:jc w:val="both"/>
      </w:pPr>
      <w:r>
        <w:t xml:space="preserve">Loss of seniority </w:t>
      </w:r>
    </w:p>
    <w:p w14:paraId="07A96389" w14:textId="77777777" w:rsidR="00DA1881" w:rsidRPr="00017BB6" w:rsidRDefault="00DA1881" w:rsidP="00F00EF6">
      <w:pPr>
        <w:numPr>
          <w:ilvl w:val="0"/>
          <w:numId w:val="18"/>
        </w:numPr>
        <w:jc w:val="both"/>
      </w:pPr>
      <w:r>
        <w:t xml:space="preserve">Loss of increment </w:t>
      </w:r>
    </w:p>
    <w:p w14:paraId="085C29DB" w14:textId="77777777" w:rsidR="00DA1881" w:rsidRDefault="00DA1881" w:rsidP="00DA1881">
      <w:pPr>
        <w:jc w:val="both"/>
      </w:pPr>
    </w:p>
    <w:p w14:paraId="52BE7B0B" w14:textId="77777777" w:rsidR="00DA1881" w:rsidRDefault="00DA1881" w:rsidP="00DA1881">
      <w:pPr>
        <w:ind w:left="720"/>
        <w:jc w:val="both"/>
      </w:pPr>
      <w:r>
        <w:t xml:space="preserve">Any decisions made under the Discipline at Work policy will consider the reasonableness of the decision relating to the circumstances of the issue.  </w:t>
      </w:r>
    </w:p>
    <w:p w14:paraId="70832F95" w14:textId="77777777" w:rsidR="00DA1881" w:rsidRPr="00BD1DD7" w:rsidRDefault="00DA1881" w:rsidP="00DA1881">
      <w:pPr>
        <w:pStyle w:val="Heading3"/>
        <w:numPr>
          <w:ilvl w:val="0"/>
          <w:numId w:val="0"/>
        </w:numPr>
        <w:ind w:left="720" w:hanging="720"/>
        <w:jc w:val="both"/>
        <w:rPr>
          <w:i/>
          <w:color w:val="FF0000"/>
          <w:sz w:val="22"/>
          <w:szCs w:val="22"/>
          <w:lang w:eastAsia="en-US"/>
        </w:rPr>
      </w:pPr>
      <w:bookmarkStart w:id="599" w:name="_Toc27397659"/>
      <w:r>
        <w:rPr>
          <w:i/>
          <w:color w:val="FF0000"/>
          <w:sz w:val="22"/>
          <w:szCs w:val="22"/>
          <w:lang w:eastAsia="en-US"/>
        </w:rPr>
        <w:lastRenderedPageBreak/>
        <w:t>4.10</w:t>
      </w:r>
      <w:r w:rsidRPr="00BD1DD7">
        <w:rPr>
          <w:i/>
          <w:color w:val="FF0000"/>
          <w:sz w:val="22"/>
          <w:szCs w:val="22"/>
          <w:lang w:eastAsia="en-US"/>
        </w:rPr>
        <w:tab/>
        <w:t>Appeals</w:t>
      </w:r>
      <w:bookmarkEnd w:id="599"/>
    </w:p>
    <w:p w14:paraId="73C5581E" w14:textId="77777777" w:rsidR="00DA1881" w:rsidRDefault="00DA1881" w:rsidP="00DA1881">
      <w:pPr>
        <w:ind w:left="720"/>
        <w:jc w:val="both"/>
        <w:rPr>
          <w:b/>
        </w:rPr>
      </w:pPr>
      <w:r w:rsidRPr="00974C32">
        <w:rPr>
          <w:rFonts w:cs="Arial"/>
          <w:color w:val="000000"/>
          <w:szCs w:val="22"/>
          <w:lang w:eastAsia="ja-JP"/>
        </w:rPr>
        <w:t>Employee</w:t>
      </w:r>
      <w:r>
        <w:rPr>
          <w:rFonts w:cs="Arial"/>
          <w:color w:val="000000"/>
          <w:szCs w:val="22"/>
          <w:lang w:eastAsia="ja-JP"/>
        </w:rPr>
        <w:t>s</w:t>
      </w:r>
      <w:r w:rsidRPr="00974C32">
        <w:rPr>
          <w:rFonts w:cs="Arial"/>
          <w:color w:val="000000"/>
          <w:szCs w:val="22"/>
          <w:lang w:eastAsia="ja-JP"/>
        </w:rPr>
        <w:t xml:space="preserve"> have the right to appeal the decision of the disciplinary hearing within 14 workings </w:t>
      </w:r>
      <w:r>
        <w:rPr>
          <w:rFonts w:cs="Arial"/>
          <w:color w:val="000000"/>
          <w:szCs w:val="22"/>
          <w:lang w:eastAsia="ja-JP"/>
        </w:rPr>
        <w:t xml:space="preserve">days </w:t>
      </w:r>
      <w:r w:rsidRPr="00974C32">
        <w:rPr>
          <w:rFonts w:cs="Arial"/>
          <w:color w:val="000000"/>
          <w:szCs w:val="22"/>
          <w:lang w:eastAsia="ja-JP"/>
        </w:rPr>
        <w:t xml:space="preserve">of </w:t>
      </w:r>
      <w:r>
        <w:t xml:space="preserve">receipt of written confirmation of the hearing outcome using the </w:t>
      </w:r>
      <w:r w:rsidRPr="00CF3678">
        <w:rPr>
          <w:b/>
        </w:rPr>
        <w:t>Disciplinary H</w:t>
      </w:r>
      <w:r>
        <w:rPr>
          <w:b/>
        </w:rPr>
        <w:t xml:space="preserve">earing Appeal Form – Appendix 1. </w:t>
      </w:r>
    </w:p>
    <w:p w14:paraId="74D273CD" w14:textId="77777777" w:rsidR="00DA1881" w:rsidRDefault="00DA1881" w:rsidP="00DA1881">
      <w:pPr>
        <w:jc w:val="both"/>
        <w:rPr>
          <w:b/>
        </w:rPr>
      </w:pPr>
    </w:p>
    <w:p w14:paraId="48B177E2" w14:textId="77777777" w:rsidR="00DA1881" w:rsidRDefault="00DA1881" w:rsidP="00DA1881">
      <w:pPr>
        <w:ind w:left="720"/>
        <w:jc w:val="both"/>
      </w:pPr>
      <w:r>
        <w:t>The Appeals Hearing format is the same as for Disciplinary Hearings as is outlined in section 5.11 of the Discipline at Work Policy. All Appeals will be considered by a manager and/or Executive Officer who is impartial and has not been involved in the case at any stage.</w:t>
      </w:r>
    </w:p>
    <w:p w14:paraId="5B50EF0B" w14:textId="77777777" w:rsidR="00DA1881" w:rsidRDefault="00DA1881" w:rsidP="00DA1881">
      <w:pPr>
        <w:ind w:left="720"/>
        <w:jc w:val="both"/>
      </w:pPr>
    </w:p>
    <w:p w14:paraId="4AEF5FF2" w14:textId="77777777" w:rsidR="00DA1881" w:rsidRDefault="00DA1881" w:rsidP="00DA1881">
      <w:pPr>
        <w:ind w:left="720"/>
        <w:jc w:val="both"/>
      </w:pPr>
      <w:r>
        <w:t>Notification and requirements of the Appeal Hearing will be the same as for the Disciplinary Hearing.</w:t>
      </w:r>
    </w:p>
    <w:p w14:paraId="5C40B6C8" w14:textId="77777777" w:rsidR="00DA1881" w:rsidRPr="00BD1DD7" w:rsidRDefault="00DA1881" w:rsidP="00DA1881">
      <w:pPr>
        <w:pStyle w:val="Heading3"/>
        <w:numPr>
          <w:ilvl w:val="0"/>
          <w:numId w:val="0"/>
        </w:numPr>
        <w:ind w:left="720" w:hanging="720"/>
        <w:jc w:val="both"/>
        <w:rPr>
          <w:i/>
          <w:color w:val="FF0000"/>
          <w:sz w:val="22"/>
          <w:szCs w:val="22"/>
          <w:lang w:eastAsia="en-US"/>
        </w:rPr>
      </w:pPr>
      <w:bookmarkStart w:id="600" w:name="_Toc27397660"/>
      <w:r>
        <w:rPr>
          <w:i/>
          <w:color w:val="FF0000"/>
          <w:sz w:val="22"/>
          <w:szCs w:val="22"/>
          <w:lang w:eastAsia="en-US"/>
        </w:rPr>
        <w:t>4.11</w:t>
      </w:r>
      <w:r w:rsidRPr="00BD1DD7">
        <w:rPr>
          <w:i/>
          <w:color w:val="FF0000"/>
          <w:sz w:val="22"/>
          <w:szCs w:val="22"/>
          <w:lang w:eastAsia="en-US"/>
        </w:rPr>
        <w:tab/>
        <w:t>HR Appeals Board</w:t>
      </w:r>
      <w:bookmarkEnd w:id="600"/>
    </w:p>
    <w:p w14:paraId="39B0F7C4" w14:textId="77777777" w:rsidR="00DA1881" w:rsidRDefault="00DA1881" w:rsidP="00DA1881">
      <w:pPr>
        <w:ind w:left="709"/>
        <w:jc w:val="both"/>
        <w:rPr>
          <w:rFonts w:cs="Arial"/>
          <w:szCs w:val="22"/>
          <w:lang w:eastAsia="ja-JP"/>
        </w:rPr>
      </w:pPr>
      <w:r>
        <w:rPr>
          <w:rFonts w:cs="Arial"/>
          <w:szCs w:val="22"/>
          <w:lang w:eastAsia="ja-JP"/>
        </w:rPr>
        <w:t xml:space="preserve">Appeals against dismissal will be heard by the HR Appeals Board. The process for the HR Appeals Board is outlined in </w:t>
      </w:r>
      <w:r w:rsidRPr="00367659">
        <w:rPr>
          <w:rFonts w:cs="Arial"/>
          <w:b/>
          <w:szCs w:val="22"/>
          <w:lang w:eastAsia="ja-JP"/>
        </w:rPr>
        <w:t>Appendix 2 of the Discipline at Work Policy</w:t>
      </w:r>
      <w:r>
        <w:rPr>
          <w:rFonts w:cs="Arial"/>
          <w:szCs w:val="22"/>
          <w:lang w:eastAsia="ja-JP"/>
        </w:rPr>
        <w:t xml:space="preserve"> however </w:t>
      </w:r>
      <w:r>
        <w:rPr>
          <w:rFonts w:cs="Arial"/>
          <w:b/>
          <w:szCs w:val="22"/>
          <w:lang w:eastAsia="ja-JP"/>
        </w:rPr>
        <w:t>Guidance Notes for Employees</w:t>
      </w:r>
      <w:r>
        <w:rPr>
          <w:rFonts w:cs="Arial"/>
          <w:szCs w:val="22"/>
          <w:lang w:eastAsia="ja-JP"/>
        </w:rPr>
        <w:t xml:space="preserve"> in preparing for a HR Appeals Board can be found in </w:t>
      </w:r>
      <w:r>
        <w:rPr>
          <w:rFonts w:cs="Arial"/>
          <w:b/>
          <w:szCs w:val="22"/>
          <w:lang w:eastAsia="ja-JP"/>
        </w:rPr>
        <w:t>Appendix 2</w:t>
      </w:r>
      <w:r>
        <w:rPr>
          <w:rFonts w:cs="Arial"/>
          <w:szCs w:val="22"/>
          <w:lang w:eastAsia="ja-JP"/>
        </w:rPr>
        <w:t xml:space="preserve"> of this toolkit.</w:t>
      </w:r>
    </w:p>
    <w:p w14:paraId="551DDD43" w14:textId="77777777" w:rsidR="00DA1881" w:rsidRPr="007C3D28" w:rsidRDefault="00DA1881" w:rsidP="00DA1881">
      <w:pPr>
        <w:pStyle w:val="Heading1"/>
        <w:keepLines/>
        <w:numPr>
          <w:ilvl w:val="0"/>
          <w:numId w:val="1"/>
        </w:numPr>
        <w:shd w:val="clear" w:color="auto" w:fill="FF0000"/>
        <w:spacing w:after="0" w:line="259" w:lineRule="auto"/>
        <w:jc w:val="both"/>
        <w:rPr>
          <w:bCs w:val="0"/>
          <w:color w:val="FFFFFF"/>
          <w:kern w:val="0"/>
          <w:szCs w:val="22"/>
          <w:lang w:eastAsia="en-US"/>
        </w:rPr>
      </w:pPr>
      <w:bookmarkStart w:id="601" w:name="_Toc27397661"/>
      <w:r>
        <w:rPr>
          <w:bCs w:val="0"/>
          <w:color w:val="FFFFFF"/>
          <w:kern w:val="0"/>
          <w:szCs w:val="22"/>
          <w:lang w:eastAsia="en-US"/>
        </w:rPr>
        <w:t>Contact &amp; Support Details</w:t>
      </w:r>
      <w:bookmarkEnd w:id="601"/>
    </w:p>
    <w:p w14:paraId="75BE42FB" w14:textId="77777777" w:rsidR="00DA1881" w:rsidRPr="00BD2A9E" w:rsidRDefault="00DA1881" w:rsidP="00DA1881">
      <w:pPr>
        <w:pStyle w:val="ListParagraph"/>
        <w:numPr>
          <w:ilvl w:val="0"/>
          <w:numId w:val="1"/>
        </w:numPr>
        <w:ind w:left="3414"/>
        <w:jc w:val="both"/>
        <w:rPr>
          <w:rFonts w:eastAsia="Calibri"/>
          <w:vanish/>
          <w:lang w:eastAsia="en-US"/>
        </w:rPr>
      </w:pPr>
    </w:p>
    <w:p w14:paraId="1F1C89C0" w14:textId="77777777" w:rsidR="00DA1881" w:rsidRPr="00EE3D6B" w:rsidRDefault="00DA1881" w:rsidP="00DA1881">
      <w:pPr>
        <w:pStyle w:val="ListParagraph"/>
        <w:ind w:left="0"/>
        <w:jc w:val="both"/>
        <w:rPr>
          <w:rFonts w:cs="Arial"/>
          <w:szCs w:val="22"/>
          <w:lang w:eastAsia="ja-JP"/>
        </w:rPr>
      </w:pPr>
    </w:p>
    <w:p w14:paraId="24DD5A40" w14:textId="77777777" w:rsidR="00DA1881" w:rsidRDefault="00DA1881" w:rsidP="00DA1881">
      <w:pPr>
        <w:tabs>
          <w:tab w:val="left" w:pos="2460"/>
        </w:tabs>
        <w:jc w:val="both"/>
      </w:pPr>
      <w:r>
        <w:t>Queries in relation to the Discipline at Work Policy and Employee Toolkit can be directed to your Line Manager and/or advice and support is available from your Trade Union Representative.</w:t>
      </w:r>
    </w:p>
    <w:p w14:paraId="5ADC185F" w14:textId="77777777" w:rsidR="00DA1881" w:rsidRDefault="00DA1881" w:rsidP="00DA1881">
      <w:pPr>
        <w:tabs>
          <w:tab w:val="left" w:pos="2460"/>
        </w:tabs>
        <w:jc w:val="both"/>
      </w:pPr>
    </w:p>
    <w:p w14:paraId="489FED85" w14:textId="77777777" w:rsidR="00DA1881" w:rsidRDefault="00DA1881" w:rsidP="00DA1881">
      <w:pPr>
        <w:tabs>
          <w:tab w:val="left" w:pos="2460"/>
        </w:tabs>
        <w:jc w:val="both"/>
      </w:pPr>
      <w:r>
        <w:t>Further information can also be sought from your HR Case Adviser at:</w:t>
      </w:r>
    </w:p>
    <w:p w14:paraId="3A67EE91" w14:textId="77777777" w:rsidR="00DA1881" w:rsidRDefault="00DA1881" w:rsidP="00DA1881">
      <w:pPr>
        <w:tabs>
          <w:tab w:val="left" w:pos="246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702"/>
        <w:gridCol w:w="4916"/>
        <w:gridCol w:w="1096"/>
      </w:tblGrid>
      <w:tr w:rsidR="00DA1881" w14:paraId="42B2E7B5" w14:textId="77777777" w:rsidTr="00340672">
        <w:tc>
          <w:tcPr>
            <w:tcW w:w="9016" w:type="dxa"/>
            <w:gridSpan w:val="4"/>
            <w:shd w:val="clear" w:color="auto" w:fill="FF0000"/>
          </w:tcPr>
          <w:p w14:paraId="4038160E" w14:textId="77777777" w:rsidR="00DA1881" w:rsidRPr="000D68F1" w:rsidRDefault="00DA1881" w:rsidP="00340672">
            <w:pPr>
              <w:jc w:val="both"/>
              <w:rPr>
                <w:b/>
              </w:rPr>
            </w:pPr>
            <w:r w:rsidRPr="000D68F1">
              <w:rPr>
                <w:b/>
              </w:rPr>
              <w:t xml:space="preserve">HR Case </w:t>
            </w:r>
            <w:r>
              <w:rPr>
                <w:b/>
              </w:rPr>
              <w:t>Adviser</w:t>
            </w:r>
            <w:r w:rsidRPr="000D68F1">
              <w:rPr>
                <w:b/>
              </w:rPr>
              <w:t>s</w:t>
            </w:r>
          </w:p>
        </w:tc>
      </w:tr>
      <w:tr w:rsidR="00DA1881" w14:paraId="2AE6E6ED" w14:textId="77777777" w:rsidTr="00340672">
        <w:tc>
          <w:tcPr>
            <w:tcW w:w="1655" w:type="dxa"/>
            <w:shd w:val="clear" w:color="auto" w:fill="auto"/>
          </w:tcPr>
          <w:p w14:paraId="646FF5AD" w14:textId="77777777" w:rsidR="00DA1881" w:rsidRPr="000D68F1" w:rsidRDefault="00DA1881" w:rsidP="00340672">
            <w:pPr>
              <w:jc w:val="both"/>
              <w:rPr>
                <w:b/>
              </w:rPr>
            </w:pPr>
            <w:r w:rsidRPr="000D68F1">
              <w:rPr>
                <w:b/>
              </w:rPr>
              <w:t>Name</w:t>
            </w:r>
          </w:p>
        </w:tc>
        <w:tc>
          <w:tcPr>
            <w:tcW w:w="1702" w:type="dxa"/>
            <w:shd w:val="clear" w:color="auto" w:fill="auto"/>
          </w:tcPr>
          <w:p w14:paraId="3630CF68" w14:textId="77777777" w:rsidR="00DA1881" w:rsidRPr="000D68F1" w:rsidRDefault="00DA1881" w:rsidP="00340672">
            <w:pPr>
              <w:jc w:val="both"/>
              <w:rPr>
                <w:b/>
              </w:rPr>
            </w:pPr>
            <w:r w:rsidRPr="000D68F1">
              <w:rPr>
                <w:b/>
              </w:rPr>
              <w:t>Job Title</w:t>
            </w:r>
          </w:p>
        </w:tc>
        <w:tc>
          <w:tcPr>
            <w:tcW w:w="4563" w:type="dxa"/>
            <w:shd w:val="clear" w:color="auto" w:fill="auto"/>
          </w:tcPr>
          <w:p w14:paraId="09918F4B" w14:textId="77777777" w:rsidR="00DA1881" w:rsidRPr="000D68F1" w:rsidRDefault="00DA1881" w:rsidP="00340672">
            <w:pPr>
              <w:jc w:val="both"/>
              <w:rPr>
                <w:b/>
              </w:rPr>
            </w:pPr>
            <w:r w:rsidRPr="000D68F1">
              <w:rPr>
                <w:b/>
              </w:rPr>
              <w:t>Email</w:t>
            </w:r>
          </w:p>
        </w:tc>
        <w:tc>
          <w:tcPr>
            <w:tcW w:w="1096" w:type="dxa"/>
            <w:shd w:val="clear" w:color="auto" w:fill="auto"/>
          </w:tcPr>
          <w:p w14:paraId="3032E0CD" w14:textId="77777777" w:rsidR="00DA1881" w:rsidRPr="000D68F1" w:rsidRDefault="00DA1881" w:rsidP="00340672">
            <w:pPr>
              <w:jc w:val="both"/>
              <w:rPr>
                <w:b/>
              </w:rPr>
            </w:pPr>
            <w:r w:rsidRPr="000D68F1">
              <w:rPr>
                <w:b/>
              </w:rPr>
              <w:t>Ext No</w:t>
            </w:r>
          </w:p>
        </w:tc>
      </w:tr>
      <w:tr w:rsidR="00DA1881" w14:paraId="230BB92E" w14:textId="77777777" w:rsidTr="00340672">
        <w:tc>
          <w:tcPr>
            <w:tcW w:w="1655" w:type="dxa"/>
            <w:shd w:val="clear" w:color="auto" w:fill="auto"/>
          </w:tcPr>
          <w:p w14:paraId="7735CC64" w14:textId="77777777" w:rsidR="00DA1881" w:rsidRDefault="00DA1881" w:rsidP="00340672">
            <w:pPr>
              <w:jc w:val="both"/>
            </w:pPr>
            <w:r>
              <w:t>Anne Marie Cunningham</w:t>
            </w:r>
          </w:p>
        </w:tc>
        <w:tc>
          <w:tcPr>
            <w:tcW w:w="1702" w:type="dxa"/>
            <w:shd w:val="clear" w:color="auto" w:fill="auto"/>
          </w:tcPr>
          <w:p w14:paraId="65EEFE4E" w14:textId="77777777" w:rsidR="00DA1881" w:rsidRDefault="00DA1881" w:rsidP="00340672">
            <w:pPr>
              <w:jc w:val="both"/>
            </w:pPr>
            <w:r>
              <w:t>Team Leader HR Operations</w:t>
            </w:r>
          </w:p>
        </w:tc>
        <w:tc>
          <w:tcPr>
            <w:tcW w:w="4563" w:type="dxa"/>
            <w:shd w:val="clear" w:color="auto" w:fill="auto"/>
          </w:tcPr>
          <w:p w14:paraId="1C9ED86B" w14:textId="77777777" w:rsidR="00DA1881" w:rsidRDefault="00000000" w:rsidP="00340672">
            <w:pPr>
              <w:jc w:val="both"/>
            </w:pPr>
            <w:hyperlink r:id="rId8" w:history="1">
              <w:r w:rsidR="00DA1881" w:rsidRPr="006C13F0">
                <w:rPr>
                  <w:rStyle w:val="Hyperlink"/>
                </w:rPr>
                <w:t>annemarie</w:t>
              </w:r>
              <w:r w:rsidR="00DA1881" w:rsidRPr="000D68F1">
                <w:rPr>
                  <w:rStyle w:val="Hyperlink"/>
                  <w:b/>
                </w:rPr>
                <w:t>_</w:t>
              </w:r>
              <w:r w:rsidR="00DA1881" w:rsidRPr="006C13F0">
                <w:rPr>
                  <w:rStyle w:val="Hyperlink"/>
                </w:rPr>
                <w:t>cunningham@eastdunbarton.gov.uk</w:t>
              </w:r>
            </w:hyperlink>
            <w:r w:rsidR="00DA1881">
              <w:t xml:space="preserve"> </w:t>
            </w:r>
          </w:p>
        </w:tc>
        <w:tc>
          <w:tcPr>
            <w:tcW w:w="1096" w:type="dxa"/>
            <w:shd w:val="clear" w:color="auto" w:fill="auto"/>
          </w:tcPr>
          <w:p w14:paraId="14E151CC" w14:textId="77777777" w:rsidR="00DA1881" w:rsidRDefault="00DA1881" w:rsidP="00340672">
            <w:pPr>
              <w:jc w:val="both"/>
            </w:pPr>
            <w:r w:rsidRPr="000D68F1">
              <w:rPr>
                <w:rFonts w:ascii="Helv" w:hAnsi="Helv" w:cs="Helv"/>
                <w:color w:val="000000"/>
                <w:sz w:val="20"/>
                <w:szCs w:val="20"/>
              </w:rPr>
              <w:t>5535</w:t>
            </w:r>
          </w:p>
        </w:tc>
      </w:tr>
      <w:tr w:rsidR="00DA1881" w14:paraId="417171A4" w14:textId="77777777" w:rsidTr="00340672">
        <w:tc>
          <w:tcPr>
            <w:tcW w:w="1655" w:type="dxa"/>
            <w:shd w:val="clear" w:color="auto" w:fill="auto"/>
          </w:tcPr>
          <w:p w14:paraId="13CBEAC9" w14:textId="77777777" w:rsidR="00DA1881" w:rsidRDefault="00DA1881" w:rsidP="00340672">
            <w:pPr>
              <w:jc w:val="both"/>
            </w:pPr>
            <w:r>
              <w:t>Nikki Edgar</w:t>
            </w:r>
          </w:p>
        </w:tc>
        <w:tc>
          <w:tcPr>
            <w:tcW w:w="1702" w:type="dxa"/>
            <w:shd w:val="clear" w:color="auto" w:fill="auto"/>
          </w:tcPr>
          <w:p w14:paraId="10FAE907" w14:textId="77777777" w:rsidR="00DA1881" w:rsidRDefault="00DA1881" w:rsidP="00340672">
            <w:pPr>
              <w:jc w:val="both"/>
            </w:pPr>
            <w:r>
              <w:t xml:space="preserve">HR </w:t>
            </w:r>
            <w:proofErr w:type="gramStart"/>
            <w:r>
              <w:t>Case  Adviser</w:t>
            </w:r>
            <w:proofErr w:type="gramEnd"/>
          </w:p>
        </w:tc>
        <w:tc>
          <w:tcPr>
            <w:tcW w:w="4563" w:type="dxa"/>
            <w:shd w:val="clear" w:color="auto" w:fill="auto"/>
          </w:tcPr>
          <w:p w14:paraId="04CA7A61" w14:textId="77777777" w:rsidR="00DA1881" w:rsidRDefault="00000000" w:rsidP="00340672">
            <w:pPr>
              <w:jc w:val="both"/>
            </w:pPr>
            <w:hyperlink r:id="rId9" w:history="1">
              <w:r w:rsidR="00DA1881" w:rsidRPr="006C13F0">
                <w:rPr>
                  <w:rStyle w:val="Hyperlink"/>
                </w:rPr>
                <w:t>nikki.edgar@eastdunbarton.gov.uk</w:t>
              </w:r>
            </w:hyperlink>
            <w:r w:rsidR="00DA1881">
              <w:t xml:space="preserve"> </w:t>
            </w:r>
          </w:p>
        </w:tc>
        <w:tc>
          <w:tcPr>
            <w:tcW w:w="1096" w:type="dxa"/>
            <w:shd w:val="clear" w:color="auto" w:fill="auto"/>
          </w:tcPr>
          <w:p w14:paraId="66C57DA1" w14:textId="77777777" w:rsidR="00DA1881" w:rsidRDefault="00DA1881" w:rsidP="00340672">
            <w:pPr>
              <w:jc w:val="both"/>
            </w:pPr>
            <w:r>
              <w:t>5647</w:t>
            </w:r>
          </w:p>
        </w:tc>
      </w:tr>
      <w:tr w:rsidR="00DA1881" w14:paraId="13AD64D9" w14:textId="77777777" w:rsidTr="00340672">
        <w:tc>
          <w:tcPr>
            <w:tcW w:w="1655" w:type="dxa"/>
            <w:shd w:val="clear" w:color="auto" w:fill="auto"/>
          </w:tcPr>
          <w:p w14:paraId="3821667D" w14:textId="77777777" w:rsidR="00DA1881" w:rsidRDefault="00DA1881" w:rsidP="00340672">
            <w:pPr>
              <w:jc w:val="both"/>
            </w:pPr>
            <w:r>
              <w:t>Lorna McLaughlin</w:t>
            </w:r>
          </w:p>
        </w:tc>
        <w:tc>
          <w:tcPr>
            <w:tcW w:w="1702" w:type="dxa"/>
            <w:shd w:val="clear" w:color="auto" w:fill="auto"/>
          </w:tcPr>
          <w:p w14:paraId="74658EF1" w14:textId="77777777" w:rsidR="00DA1881" w:rsidRDefault="00DA1881" w:rsidP="00340672">
            <w:pPr>
              <w:jc w:val="both"/>
            </w:pPr>
            <w:r>
              <w:t xml:space="preserve">HR Case Adviser </w:t>
            </w:r>
          </w:p>
        </w:tc>
        <w:tc>
          <w:tcPr>
            <w:tcW w:w="4563" w:type="dxa"/>
            <w:shd w:val="clear" w:color="auto" w:fill="auto"/>
          </w:tcPr>
          <w:p w14:paraId="7729A2F7" w14:textId="77777777" w:rsidR="00DA1881" w:rsidRDefault="00000000" w:rsidP="00340672">
            <w:pPr>
              <w:jc w:val="both"/>
            </w:pPr>
            <w:hyperlink r:id="rId10" w:history="1">
              <w:r w:rsidR="00DA1881" w:rsidRPr="006C13F0">
                <w:rPr>
                  <w:rStyle w:val="Hyperlink"/>
                </w:rPr>
                <w:t>lorna.mclaughlin@eastdunbarton.gov.uk</w:t>
              </w:r>
            </w:hyperlink>
            <w:r w:rsidR="00DA1881">
              <w:t xml:space="preserve"> </w:t>
            </w:r>
          </w:p>
        </w:tc>
        <w:tc>
          <w:tcPr>
            <w:tcW w:w="1096" w:type="dxa"/>
            <w:shd w:val="clear" w:color="auto" w:fill="auto"/>
          </w:tcPr>
          <w:p w14:paraId="135DE1D5" w14:textId="77777777" w:rsidR="00DA1881" w:rsidRDefault="00DA1881" w:rsidP="00340672">
            <w:pPr>
              <w:jc w:val="both"/>
            </w:pPr>
            <w:r w:rsidRPr="000D68F1">
              <w:rPr>
                <w:rFonts w:ascii="Helv" w:hAnsi="Helv" w:cs="Helv"/>
                <w:color w:val="000000"/>
                <w:sz w:val="20"/>
                <w:szCs w:val="20"/>
              </w:rPr>
              <w:t>3243</w:t>
            </w:r>
          </w:p>
        </w:tc>
      </w:tr>
      <w:tr w:rsidR="00DA1881" w14:paraId="4C5E996A" w14:textId="77777777" w:rsidTr="00340672">
        <w:tc>
          <w:tcPr>
            <w:tcW w:w="1655" w:type="dxa"/>
            <w:shd w:val="clear" w:color="auto" w:fill="auto"/>
          </w:tcPr>
          <w:p w14:paraId="7E02A2B5" w14:textId="77777777" w:rsidR="00DA1881" w:rsidRDefault="00DA1881" w:rsidP="00340672">
            <w:pPr>
              <w:jc w:val="both"/>
            </w:pPr>
            <w:r>
              <w:t>Susie Andrews</w:t>
            </w:r>
          </w:p>
        </w:tc>
        <w:tc>
          <w:tcPr>
            <w:tcW w:w="1702" w:type="dxa"/>
            <w:shd w:val="clear" w:color="auto" w:fill="auto"/>
          </w:tcPr>
          <w:p w14:paraId="4628FDB4" w14:textId="77777777" w:rsidR="00DA1881" w:rsidRDefault="00DA1881" w:rsidP="00340672">
            <w:pPr>
              <w:jc w:val="both"/>
            </w:pPr>
            <w:r>
              <w:t xml:space="preserve">HR Case Adviser </w:t>
            </w:r>
          </w:p>
        </w:tc>
        <w:tc>
          <w:tcPr>
            <w:tcW w:w="4563" w:type="dxa"/>
            <w:shd w:val="clear" w:color="auto" w:fill="auto"/>
          </w:tcPr>
          <w:p w14:paraId="2D99B749" w14:textId="77777777" w:rsidR="00DA1881" w:rsidRDefault="00000000" w:rsidP="00340672">
            <w:pPr>
              <w:jc w:val="both"/>
            </w:pPr>
            <w:hyperlink r:id="rId11" w:history="1">
              <w:r w:rsidR="00DA1881" w:rsidRPr="006C13F0">
                <w:rPr>
                  <w:rStyle w:val="Hyperlink"/>
                </w:rPr>
                <w:t>susie.andrews@eastdunbarton.gov.uk</w:t>
              </w:r>
            </w:hyperlink>
            <w:r w:rsidR="00DA1881">
              <w:t xml:space="preserve"> </w:t>
            </w:r>
          </w:p>
        </w:tc>
        <w:tc>
          <w:tcPr>
            <w:tcW w:w="1096" w:type="dxa"/>
            <w:shd w:val="clear" w:color="auto" w:fill="auto"/>
          </w:tcPr>
          <w:p w14:paraId="7D193DA3" w14:textId="77777777" w:rsidR="00DA1881" w:rsidRDefault="00DA1881" w:rsidP="00340672">
            <w:pPr>
              <w:jc w:val="both"/>
            </w:pPr>
            <w:r w:rsidRPr="000D68F1">
              <w:rPr>
                <w:rFonts w:ascii="Helv" w:hAnsi="Helv" w:cs="Helv"/>
                <w:color w:val="000000"/>
                <w:sz w:val="20"/>
                <w:szCs w:val="20"/>
              </w:rPr>
              <w:t>5608</w:t>
            </w:r>
          </w:p>
        </w:tc>
      </w:tr>
      <w:tr w:rsidR="00DA1881" w14:paraId="45B915B1" w14:textId="77777777" w:rsidTr="00340672">
        <w:tc>
          <w:tcPr>
            <w:tcW w:w="1655" w:type="dxa"/>
            <w:shd w:val="clear" w:color="auto" w:fill="auto"/>
          </w:tcPr>
          <w:p w14:paraId="64305371" w14:textId="77777777" w:rsidR="00DA1881" w:rsidRDefault="00DA1881" w:rsidP="00340672">
            <w:pPr>
              <w:jc w:val="both"/>
            </w:pPr>
            <w:r>
              <w:t>Susan Hamilton</w:t>
            </w:r>
          </w:p>
        </w:tc>
        <w:tc>
          <w:tcPr>
            <w:tcW w:w="1702" w:type="dxa"/>
            <w:shd w:val="clear" w:color="auto" w:fill="auto"/>
          </w:tcPr>
          <w:p w14:paraId="2CFE1162" w14:textId="77777777" w:rsidR="00DA1881" w:rsidRDefault="00DA1881" w:rsidP="00340672">
            <w:pPr>
              <w:jc w:val="both"/>
            </w:pPr>
            <w:r>
              <w:t xml:space="preserve">HR Case Adviser </w:t>
            </w:r>
          </w:p>
        </w:tc>
        <w:tc>
          <w:tcPr>
            <w:tcW w:w="4563" w:type="dxa"/>
            <w:shd w:val="clear" w:color="auto" w:fill="auto"/>
          </w:tcPr>
          <w:p w14:paraId="29EDB5B1" w14:textId="77777777" w:rsidR="00DA1881" w:rsidRDefault="00000000" w:rsidP="00340672">
            <w:pPr>
              <w:jc w:val="both"/>
            </w:pPr>
            <w:hyperlink r:id="rId12" w:history="1">
              <w:r w:rsidR="00DA1881" w:rsidRPr="006C13F0">
                <w:rPr>
                  <w:rStyle w:val="Hyperlink"/>
                </w:rPr>
                <w:t>susan.hamilton@eastdunbarton.gov.uk</w:t>
              </w:r>
            </w:hyperlink>
            <w:r w:rsidR="00DA1881">
              <w:t xml:space="preserve"> </w:t>
            </w:r>
          </w:p>
        </w:tc>
        <w:tc>
          <w:tcPr>
            <w:tcW w:w="1096" w:type="dxa"/>
            <w:shd w:val="clear" w:color="auto" w:fill="auto"/>
          </w:tcPr>
          <w:p w14:paraId="1F602005" w14:textId="77777777" w:rsidR="00DA1881" w:rsidRDefault="00DA1881" w:rsidP="00340672">
            <w:pPr>
              <w:jc w:val="both"/>
            </w:pPr>
            <w:r>
              <w:t>5628</w:t>
            </w:r>
          </w:p>
        </w:tc>
      </w:tr>
    </w:tbl>
    <w:p w14:paraId="6881F1C7" w14:textId="77777777" w:rsidR="00DA1881" w:rsidRDefault="00DA1881" w:rsidP="00DA1881">
      <w:pPr>
        <w:tabs>
          <w:tab w:val="left" w:pos="2460"/>
        </w:tabs>
        <w:jc w:val="both"/>
      </w:pPr>
    </w:p>
    <w:p w14:paraId="5C254E43" w14:textId="77777777" w:rsidR="00DA1881" w:rsidRDefault="00DA1881" w:rsidP="00DA1881">
      <w:pPr>
        <w:tabs>
          <w:tab w:val="left" w:pos="2460"/>
        </w:tabs>
        <w:jc w:val="both"/>
      </w:pPr>
      <w:r>
        <w:t xml:space="preserve">Contact details can also be found on the Hub at: </w:t>
      </w:r>
      <w:hyperlink r:id="rId13" w:history="1">
        <w:r w:rsidRPr="00491F85">
          <w:rPr>
            <w:rStyle w:val="Hyperlink"/>
          </w:rPr>
          <w:t>Workforce Strategy Contact List</w:t>
        </w:r>
      </w:hyperlink>
    </w:p>
    <w:p w14:paraId="1E383A8E" w14:textId="77777777" w:rsidR="00DA1881" w:rsidRDefault="00DA1881" w:rsidP="00DA1881">
      <w:pPr>
        <w:tabs>
          <w:tab w:val="left" w:pos="2460"/>
        </w:tabs>
        <w:jc w:val="both"/>
      </w:pPr>
    </w:p>
    <w:p w14:paraId="6E2B27BC" w14:textId="77777777" w:rsidR="00DA1881" w:rsidRDefault="00DA1881" w:rsidP="00DA1881">
      <w:pPr>
        <w:tabs>
          <w:tab w:val="left" w:pos="2460"/>
        </w:tabs>
        <w:jc w:val="both"/>
      </w:pPr>
      <w:r>
        <w:t>Support is also available from the Council Employee Assistance Programme Time for Talking:</w:t>
      </w:r>
    </w:p>
    <w:p w14:paraId="08A04273" w14:textId="77777777" w:rsidR="00DA1881" w:rsidRDefault="00DA1881" w:rsidP="00DA1881">
      <w:pPr>
        <w:tabs>
          <w:tab w:val="left" w:pos="2460"/>
        </w:tabs>
        <w:jc w:val="both"/>
      </w:pPr>
    </w:p>
    <w:p w14:paraId="0721DFAB" w14:textId="77777777" w:rsidR="00DA1881" w:rsidRPr="006E5F96" w:rsidRDefault="00DA1881" w:rsidP="00DA1881">
      <w:pPr>
        <w:autoSpaceDE w:val="0"/>
        <w:autoSpaceDN w:val="0"/>
        <w:adjustRightInd w:val="0"/>
        <w:jc w:val="both"/>
        <w:rPr>
          <w:rFonts w:cs="Arial"/>
          <w:color w:val="000000"/>
        </w:rPr>
      </w:pPr>
      <w:r w:rsidRPr="006E5F96">
        <w:rPr>
          <w:rFonts w:cs="Arial"/>
          <w:color w:val="000000"/>
        </w:rPr>
        <w:t>Telephone: 0800 9703980</w:t>
      </w:r>
    </w:p>
    <w:p w14:paraId="398E44D7" w14:textId="77777777" w:rsidR="00DA1881" w:rsidRPr="006E5F96" w:rsidRDefault="00DA1881" w:rsidP="00DA1881">
      <w:pPr>
        <w:autoSpaceDE w:val="0"/>
        <w:autoSpaceDN w:val="0"/>
        <w:adjustRightInd w:val="0"/>
        <w:jc w:val="both"/>
        <w:rPr>
          <w:rFonts w:cs="Arial"/>
          <w:color w:val="000000"/>
        </w:rPr>
      </w:pPr>
      <w:r w:rsidRPr="006E5F96">
        <w:rPr>
          <w:rFonts w:cs="Arial"/>
          <w:color w:val="000000"/>
        </w:rPr>
        <w:t xml:space="preserve">Email: </w:t>
      </w:r>
      <w:hyperlink r:id="rId14" w:history="1">
        <w:r w:rsidRPr="006E5F96">
          <w:rPr>
            <w:rFonts w:cs="Arial"/>
            <w:color w:val="0000FF"/>
            <w:u w:val="single"/>
          </w:rPr>
          <w:t>admin@timefortalking.co.uk</w:t>
        </w:r>
      </w:hyperlink>
    </w:p>
    <w:p w14:paraId="21F3BBE8" w14:textId="77777777" w:rsidR="00DA1881" w:rsidRPr="006E5F96" w:rsidRDefault="00DA1881" w:rsidP="00DA1881">
      <w:pPr>
        <w:autoSpaceDE w:val="0"/>
        <w:autoSpaceDN w:val="0"/>
        <w:adjustRightInd w:val="0"/>
        <w:jc w:val="both"/>
        <w:rPr>
          <w:rFonts w:cs="Arial"/>
          <w:color w:val="000000"/>
        </w:rPr>
      </w:pPr>
      <w:r w:rsidRPr="006E5F96">
        <w:rPr>
          <w:rFonts w:cs="Arial"/>
          <w:color w:val="000000"/>
        </w:rPr>
        <w:t xml:space="preserve">Website: </w:t>
      </w:r>
      <w:hyperlink r:id="rId15" w:history="1">
        <w:r w:rsidRPr="006E5F96">
          <w:rPr>
            <w:rStyle w:val="Hyperlink"/>
            <w:rFonts w:cs="Arial"/>
          </w:rPr>
          <w:t>www.timefortalking.co.uk</w:t>
        </w:r>
      </w:hyperlink>
    </w:p>
    <w:p w14:paraId="1E7C77EB" w14:textId="77777777" w:rsidR="00DA1881" w:rsidRPr="006E5F96" w:rsidRDefault="00DA1881" w:rsidP="00DA1881">
      <w:pPr>
        <w:autoSpaceDE w:val="0"/>
        <w:autoSpaceDN w:val="0"/>
        <w:adjustRightInd w:val="0"/>
        <w:jc w:val="both"/>
        <w:rPr>
          <w:rFonts w:cs="Arial"/>
          <w:color w:val="000000"/>
        </w:rPr>
      </w:pPr>
      <w:r w:rsidRPr="006E5F96">
        <w:rPr>
          <w:rFonts w:cs="Arial"/>
          <w:color w:val="000000"/>
        </w:rPr>
        <w:t xml:space="preserve">Online Chat Password: </w:t>
      </w:r>
      <w:proofErr w:type="spellStart"/>
      <w:r w:rsidRPr="006E5F96">
        <w:rPr>
          <w:rFonts w:cs="Arial"/>
          <w:color w:val="000000"/>
        </w:rPr>
        <w:t>TfTnow</w:t>
      </w:r>
      <w:proofErr w:type="spellEnd"/>
    </w:p>
    <w:p w14:paraId="28113489" w14:textId="77777777" w:rsidR="00DA1881" w:rsidRDefault="00DA1881" w:rsidP="00DA1881">
      <w:pPr>
        <w:tabs>
          <w:tab w:val="left" w:pos="2460"/>
        </w:tabs>
        <w:jc w:val="both"/>
      </w:pPr>
    </w:p>
    <w:p w14:paraId="37192E28" w14:textId="77777777" w:rsidR="00DA1881" w:rsidRDefault="00DA1881" w:rsidP="00DA1881">
      <w:pPr>
        <w:tabs>
          <w:tab w:val="left" w:pos="2460"/>
        </w:tabs>
        <w:jc w:val="both"/>
      </w:pPr>
    </w:p>
    <w:p w14:paraId="5C0C8BD2" w14:textId="77777777" w:rsidR="00DA1881" w:rsidRDefault="00DA1881" w:rsidP="00DA1881">
      <w:pPr>
        <w:jc w:val="both"/>
        <w:rPr>
          <w:rFonts w:cs="Arial"/>
          <w:szCs w:val="22"/>
          <w:lang w:eastAsia="ja-JP"/>
        </w:rPr>
      </w:pPr>
    </w:p>
    <w:p w14:paraId="685CE894" w14:textId="77777777" w:rsidR="00DA1881" w:rsidRPr="00BD1DD7" w:rsidRDefault="00DA1881" w:rsidP="00DA1881">
      <w:pPr>
        <w:pStyle w:val="Heading1"/>
        <w:keepLines/>
        <w:spacing w:after="0" w:line="259" w:lineRule="auto"/>
        <w:jc w:val="both"/>
        <w:rPr>
          <w:bCs w:val="0"/>
          <w:color w:val="auto"/>
          <w:kern w:val="0"/>
          <w:szCs w:val="22"/>
          <w:lang w:eastAsia="en-US"/>
        </w:rPr>
      </w:pPr>
      <w:bookmarkStart w:id="602" w:name="_Toc27397662"/>
      <w:r>
        <w:rPr>
          <w:bCs w:val="0"/>
          <w:color w:val="auto"/>
          <w:kern w:val="0"/>
          <w:szCs w:val="22"/>
          <w:lang w:eastAsia="en-US"/>
        </w:rPr>
        <w:lastRenderedPageBreak/>
        <w:t>Appendix 1</w:t>
      </w:r>
      <w:r w:rsidRPr="00BD1DD7">
        <w:rPr>
          <w:bCs w:val="0"/>
          <w:color w:val="auto"/>
          <w:kern w:val="0"/>
          <w:szCs w:val="22"/>
          <w:lang w:eastAsia="en-US"/>
        </w:rPr>
        <w:t>: Notification of Disciplinary Appeal Form</w:t>
      </w:r>
      <w:bookmarkEnd w:id="602"/>
    </w:p>
    <w:p w14:paraId="4F53682E" w14:textId="77777777" w:rsidR="00DA1881" w:rsidRDefault="00DA1881" w:rsidP="00DA188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DA1881" w:rsidRPr="005A1F5E" w14:paraId="55E028B6" w14:textId="77777777" w:rsidTr="00340672">
        <w:tc>
          <w:tcPr>
            <w:tcW w:w="9854" w:type="dxa"/>
            <w:gridSpan w:val="2"/>
            <w:shd w:val="clear" w:color="auto" w:fill="FF0000"/>
          </w:tcPr>
          <w:p w14:paraId="4DD09490" w14:textId="77777777" w:rsidR="00DA1881" w:rsidRPr="005A1F5E" w:rsidRDefault="00DA1881" w:rsidP="00340672">
            <w:pPr>
              <w:jc w:val="both"/>
              <w:rPr>
                <w:b/>
                <w:color w:val="FFFFFF"/>
                <w:szCs w:val="22"/>
              </w:rPr>
            </w:pPr>
            <w:r w:rsidRPr="005A1F5E">
              <w:rPr>
                <w:b/>
                <w:color w:val="FFFFFF"/>
                <w:szCs w:val="22"/>
              </w:rPr>
              <w:t xml:space="preserve">Personal Details  </w:t>
            </w:r>
          </w:p>
        </w:tc>
      </w:tr>
      <w:tr w:rsidR="00DA1881" w:rsidRPr="005A1F5E" w14:paraId="5DEC18E6" w14:textId="77777777" w:rsidTr="00340672">
        <w:tc>
          <w:tcPr>
            <w:tcW w:w="4927" w:type="dxa"/>
            <w:shd w:val="clear" w:color="auto" w:fill="auto"/>
          </w:tcPr>
          <w:p w14:paraId="1386A423" w14:textId="77777777" w:rsidR="00DA1881" w:rsidRPr="005A1F5E" w:rsidRDefault="00DA1881" w:rsidP="00340672">
            <w:pPr>
              <w:jc w:val="both"/>
              <w:rPr>
                <w:szCs w:val="22"/>
              </w:rPr>
            </w:pPr>
            <w:r w:rsidRPr="005A1F5E">
              <w:rPr>
                <w:szCs w:val="22"/>
              </w:rPr>
              <w:t xml:space="preserve">Name: </w:t>
            </w:r>
          </w:p>
          <w:p w14:paraId="2F539A46" w14:textId="77777777" w:rsidR="00DA1881" w:rsidRPr="005A1F5E" w:rsidRDefault="00DA1881" w:rsidP="00340672">
            <w:pPr>
              <w:jc w:val="both"/>
              <w:rPr>
                <w:szCs w:val="22"/>
              </w:rPr>
            </w:pPr>
          </w:p>
        </w:tc>
        <w:tc>
          <w:tcPr>
            <w:tcW w:w="4927" w:type="dxa"/>
            <w:shd w:val="clear" w:color="auto" w:fill="auto"/>
          </w:tcPr>
          <w:p w14:paraId="355234D0" w14:textId="77777777" w:rsidR="00DA1881" w:rsidRPr="005A1F5E" w:rsidRDefault="00DA1881" w:rsidP="00340672">
            <w:pPr>
              <w:jc w:val="both"/>
              <w:rPr>
                <w:szCs w:val="22"/>
              </w:rPr>
            </w:pPr>
            <w:r w:rsidRPr="005A1F5E">
              <w:rPr>
                <w:szCs w:val="22"/>
              </w:rPr>
              <w:t xml:space="preserve">Employee </w:t>
            </w:r>
          </w:p>
          <w:p w14:paraId="2DC0F10C" w14:textId="77777777" w:rsidR="00DA1881" w:rsidRPr="005A1F5E" w:rsidRDefault="00DA1881" w:rsidP="00340672">
            <w:pPr>
              <w:jc w:val="both"/>
              <w:rPr>
                <w:szCs w:val="22"/>
              </w:rPr>
            </w:pPr>
            <w:r w:rsidRPr="005A1F5E">
              <w:rPr>
                <w:szCs w:val="22"/>
              </w:rPr>
              <w:t xml:space="preserve">Reference: </w:t>
            </w:r>
          </w:p>
        </w:tc>
      </w:tr>
      <w:tr w:rsidR="00DA1881" w:rsidRPr="005A1F5E" w14:paraId="081C55E5" w14:textId="77777777" w:rsidTr="00340672">
        <w:tc>
          <w:tcPr>
            <w:tcW w:w="4927" w:type="dxa"/>
            <w:shd w:val="clear" w:color="auto" w:fill="auto"/>
          </w:tcPr>
          <w:p w14:paraId="45840A98" w14:textId="77777777" w:rsidR="00DA1881" w:rsidRPr="005A1F5E" w:rsidRDefault="00DA1881" w:rsidP="00340672">
            <w:pPr>
              <w:jc w:val="both"/>
              <w:rPr>
                <w:szCs w:val="22"/>
              </w:rPr>
            </w:pPr>
            <w:r w:rsidRPr="005A1F5E">
              <w:rPr>
                <w:szCs w:val="22"/>
              </w:rPr>
              <w:t xml:space="preserve">Designation: </w:t>
            </w:r>
          </w:p>
          <w:p w14:paraId="7597374B" w14:textId="77777777" w:rsidR="00DA1881" w:rsidRPr="005A1F5E" w:rsidRDefault="00DA1881" w:rsidP="00340672">
            <w:pPr>
              <w:jc w:val="both"/>
              <w:rPr>
                <w:szCs w:val="22"/>
              </w:rPr>
            </w:pPr>
          </w:p>
        </w:tc>
        <w:tc>
          <w:tcPr>
            <w:tcW w:w="4927" w:type="dxa"/>
            <w:shd w:val="clear" w:color="auto" w:fill="auto"/>
          </w:tcPr>
          <w:p w14:paraId="45311C6D" w14:textId="77777777" w:rsidR="00DA1881" w:rsidRPr="005A1F5E" w:rsidRDefault="00DA1881" w:rsidP="00340672">
            <w:pPr>
              <w:jc w:val="both"/>
              <w:rPr>
                <w:szCs w:val="22"/>
              </w:rPr>
            </w:pPr>
            <w:r w:rsidRPr="005A1F5E">
              <w:rPr>
                <w:szCs w:val="22"/>
              </w:rPr>
              <w:t xml:space="preserve">Department: </w:t>
            </w:r>
          </w:p>
        </w:tc>
      </w:tr>
      <w:tr w:rsidR="00DA1881" w:rsidRPr="005A1F5E" w14:paraId="63C6C3D4" w14:textId="77777777" w:rsidTr="00340672">
        <w:tc>
          <w:tcPr>
            <w:tcW w:w="4927" w:type="dxa"/>
            <w:shd w:val="clear" w:color="auto" w:fill="auto"/>
          </w:tcPr>
          <w:p w14:paraId="4217F2EE" w14:textId="77777777" w:rsidR="00DA1881" w:rsidRPr="005A1F5E" w:rsidRDefault="00DA1881" w:rsidP="00340672">
            <w:pPr>
              <w:jc w:val="both"/>
              <w:rPr>
                <w:szCs w:val="22"/>
              </w:rPr>
            </w:pPr>
            <w:r w:rsidRPr="005A1F5E">
              <w:rPr>
                <w:szCs w:val="22"/>
              </w:rPr>
              <w:t xml:space="preserve">Location: </w:t>
            </w:r>
          </w:p>
          <w:p w14:paraId="2BCF6BE7" w14:textId="77777777" w:rsidR="00DA1881" w:rsidRPr="005A1F5E" w:rsidRDefault="00DA1881" w:rsidP="00340672">
            <w:pPr>
              <w:jc w:val="both"/>
              <w:rPr>
                <w:szCs w:val="22"/>
              </w:rPr>
            </w:pPr>
          </w:p>
        </w:tc>
        <w:tc>
          <w:tcPr>
            <w:tcW w:w="4927" w:type="dxa"/>
            <w:shd w:val="clear" w:color="auto" w:fill="auto"/>
          </w:tcPr>
          <w:p w14:paraId="4F6B55C8" w14:textId="77777777" w:rsidR="00DA1881" w:rsidRPr="005A1F5E" w:rsidRDefault="00DA1881" w:rsidP="00340672">
            <w:pPr>
              <w:jc w:val="both"/>
              <w:rPr>
                <w:szCs w:val="22"/>
              </w:rPr>
            </w:pPr>
            <w:r w:rsidRPr="005A1F5E">
              <w:rPr>
                <w:szCs w:val="22"/>
              </w:rPr>
              <w:t xml:space="preserve">Contact Number: </w:t>
            </w:r>
          </w:p>
        </w:tc>
      </w:tr>
      <w:tr w:rsidR="00DA1881" w:rsidRPr="005A1F5E" w14:paraId="5C7A590F" w14:textId="77777777" w:rsidTr="00340672">
        <w:tc>
          <w:tcPr>
            <w:tcW w:w="9854" w:type="dxa"/>
            <w:gridSpan w:val="2"/>
            <w:shd w:val="clear" w:color="auto" w:fill="auto"/>
          </w:tcPr>
          <w:p w14:paraId="5B53849D" w14:textId="77777777" w:rsidR="00DA1881" w:rsidRPr="005A1F5E" w:rsidRDefault="00DA1881" w:rsidP="00340672">
            <w:pPr>
              <w:jc w:val="both"/>
              <w:rPr>
                <w:szCs w:val="22"/>
              </w:rPr>
            </w:pPr>
            <w:r w:rsidRPr="005A1F5E">
              <w:rPr>
                <w:szCs w:val="22"/>
              </w:rPr>
              <w:t xml:space="preserve">Any correspondence related to the discipline should be forwarded to the address below: </w:t>
            </w:r>
          </w:p>
          <w:p w14:paraId="2E136AC1" w14:textId="77777777" w:rsidR="00DA1881" w:rsidRPr="005A1F5E" w:rsidRDefault="00DA1881" w:rsidP="00340672">
            <w:pPr>
              <w:jc w:val="both"/>
              <w:rPr>
                <w:szCs w:val="22"/>
              </w:rPr>
            </w:pPr>
            <w:r w:rsidRPr="005A1F5E">
              <w:rPr>
                <w:szCs w:val="22"/>
              </w:rPr>
              <w:t>It is the responsibility of the employee to provide a work/home address for all correspondence</w:t>
            </w:r>
          </w:p>
          <w:p w14:paraId="39F34149" w14:textId="77777777" w:rsidR="00DA1881" w:rsidRPr="005A1F5E" w:rsidRDefault="00DA1881" w:rsidP="00340672">
            <w:pPr>
              <w:jc w:val="both"/>
              <w:rPr>
                <w:szCs w:val="22"/>
              </w:rPr>
            </w:pPr>
          </w:p>
          <w:p w14:paraId="441C58D3" w14:textId="77777777" w:rsidR="00DA1881" w:rsidRPr="005A1F5E" w:rsidRDefault="00DA1881" w:rsidP="00340672">
            <w:pPr>
              <w:jc w:val="both"/>
              <w:rPr>
                <w:szCs w:val="22"/>
              </w:rPr>
            </w:pPr>
          </w:p>
          <w:p w14:paraId="0E885F30" w14:textId="77777777" w:rsidR="00DA1881" w:rsidRPr="005A1F5E" w:rsidRDefault="00DA1881" w:rsidP="00340672">
            <w:pPr>
              <w:jc w:val="both"/>
              <w:rPr>
                <w:szCs w:val="22"/>
              </w:rPr>
            </w:pPr>
          </w:p>
          <w:p w14:paraId="20B86152" w14:textId="77777777" w:rsidR="00DA1881" w:rsidRPr="005A1F5E" w:rsidRDefault="00DA1881" w:rsidP="00340672">
            <w:pPr>
              <w:jc w:val="both"/>
              <w:rPr>
                <w:szCs w:val="22"/>
              </w:rPr>
            </w:pPr>
          </w:p>
        </w:tc>
      </w:tr>
    </w:tbl>
    <w:p w14:paraId="5CB77F38" w14:textId="77777777" w:rsidR="00DA1881" w:rsidRPr="00B94B1B" w:rsidRDefault="00DA1881" w:rsidP="00DA1881">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3"/>
      </w:tblGrid>
      <w:tr w:rsidR="00DA1881" w:rsidRPr="005A1F5E" w14:paraId="23A64244" w14:textId="77777777" w:rsidTr="00340672">
        <w:tc>
          <w:tcPr>
            <w:tcW w:w="9854" w:type="dxa"/>
            <w:gridSpan w:val="2"/>
            <w:shd w:val="clear" w:color="auto" w:fill="FF0000"/>
          </w:tcPr>
          <w:p w14:paraId="06988155" w14:textId="77777777" w:rsidR="00DA1881" w:rsidRPr="005A1F5E" w:rsidRDefault="00DA1881" w:rsidP="00340672">
            <w:pPr>
              <w:jc w:val="both"/>
              <w:rPr>
                <w:b/>
                <w:color w:val="FFFFFF"/>
                <w:szCs w:val="22"/>
              </w:rPr>
            </w:pPr>
            <w:r w:rsidRPr="005A1F5E">
              <w:rPr>
                <w:b/>
                <w:color w:val="FFFFFF"/>
                <w:szCs w:val="22"/>
              </w:rPr>
              <w:t xml:space="preserve">Companion Details </w:t>
            </w:r>
          </w:p>
        </w:tc>
      </w:tr>
      <w:tr w:rsidR="00DA1881" w:rsidRPr="005A1F5E" w14:paraId="52DBB819" w14:textId="77777777" w:rsidTr="00340672">
        <w:tc>
          <w:tcPr>
            <w:tcW w:w="4927" w:type="dxa"/>
            <w:shd w:val="clear" w:color="auto" w:fill="auto"/>
          </w:tcPr>
          <w:p w14:paraId="3C4900DF" w14:textId="77777777" w:rsidR="00DA1881" w:rsidRPr="005A1F5E" w:rsidRDefault="00DA1881" w:rsidP="00340672">
            <w:pPr>
              <w:jc w:val="both"/>
              <w:rPr>
                <w:szCs w:val="22"/>
              </w:rPr>
            </w:pPr>
            <w:r w:rsidRPr="005A1F5E">
              <w:rPr>
                <w:szCs w:val="22"/>
              </w:rPr>
              <w:t xml:space="preserve">Trade Union Name: </w:t>
            </w:r>
          </w:p>
          <w:p w14:paraId="57B34081" w14:textId="77777777" w:rsidR="00DA1881" w:rsidRPr="005A1F5E" w:rsidRDefault="00DA1881" w:rsidP="00340672">
            <w:pPr>
              <w:jc w:val="both"/>
              <w:rPr>
                <w:szCs w:val="22"/>
              </w:rPr>
            </w:pPr>
          </w:p>
        </w:tc>
        <w:tc>
          <w:tcPr>
            <w:tcW w:w="4927" w:type="dxa"/>
            <w:shd w:val="clear" w:color="auto" w:fill="auto"/>
          </w:tcPr>
          <w:p w14:paraId="12BE785F" w14:textId="77777777" w:rsidR="00DA1881" w:rsidRPr="005A1F5E" w:rsidRDefault="00DA1881" w:rsidP="00340672">
            <w:pPr>
              <w:jc w:val="both"/>
              <w:rPr>
                <w:szCs w:val="22"/>
              </w:rPr>
            </w:pPr>
            <w:r w:rsidRPr="005A1F5E">
              <w:rPr>
                <w:szCs w:val="22"/>
              </w:rPr>
              <w:t xml:space="preserve">Trade Union Rep: </w:t>
            </w:r>
          </w:p>
          <w:p w14:paraId="301C9061" w14:textId="77777777" w:rsidR="00DA1881" w:rsidRPr="005A1F5E" w:rsidRDefault="00DA1881" w:rsidP="00340672">
            <w:pPr>
              <w:jc w:val="both"/>
              <w:rPr>
                <w:szCs w:val="22"/>
              </w:rPr>
            </w:pPr>
          </w:p>
        </w:tc>
      </w:tr>
      <w:tr w:rsidR="00DA1881" w:rsidRPr="005A1F5E" w14:paraId="73E3A240" w14:textId="77777777" w:rsidTr="00340672">
        <w:tc>
          <w:tcPr>
            <w:tcW w:w="9854" w:type="dxa"/>
            <w:gridSpan w:val="2"/>
            <w:shd w:val="clear" w:color="auto" w:fill="auto"/>
          </w:tcPr>
          <w:p w14:paraId="52326F46" w14:textId="77777777" w:rsidR="00DA1881" w:rsidRPr="005A1F5E" w:rsidRDefault="00DA1881" w:rsidP="00340672">
            <w:pPr>
              <w:jc w:val="both"/>
              <w:rPr>
                <w:szCs w:val="22"/>
              </w:rPr>
            </w:pPr>
            <w:r w:rsidRPr="005A1F5E">
              <w:rPr>
                <w:szCs w:val="22"/>
              </w:rPr>
              <w:t xml:space="preserve">Other Representative:  </w:t>
            </w:r>
          </w:p>
        </w:tc>
      </w:tr>
    </w:tbl>
    <w:p w14:paraId="7ED45893" w14:textId="77777777" w:rsidR="00DA1881" w:rsidRPr="00B94B1B" w:rsidRDefault="00DA1881" w:rsidP="00DA1881">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4794"/>
      </w:tblGrid>
      <w:tr w:rsidR="00DA1881" w:rsidRPr="005A1F5E" w14:paraId="28A1D133" w14:textId="77777777" w:rsidTr="00340672">
        <w:tc>
          <w:tcPr>
            <w:tcW w:w="9854" w:type="dxa"/>
            <w:gridSpan w:val="2"/>
            <w:tcBorders>
              <w:bottom w:val="single" w:sz="4" w:space="0" w:color="auto"/>
            </w:tcBorders>
            <w:shd w:val="clear" w:color="auto" w:fill="FF0000"/>
          </w:tcPr>
          <w:p w14:paraId="3356EBD3" w14:textId="77777777" w:rsidR="00DA1881" w:rsidRPr="005A1F5E" w:rsidRDefault="00DA1881" w:rsidP="00340672">
            <w:pPr>
              <w:jc w:val="both"/>
              <w:rPr>
                <w:b/>
                <w:color w:val="FFFFFF"/>
                <w:szCs w:val="22"/>
              </w:rPr>
            </w:pPr>
            <w:r w:rsidRPr="005A1F5E">
              <w:rPr>
                <w:b/>
                <w:color w:val="FFFFFF"/>
                <w:szCs w:val="22"/>
              </w:rPr>
              <w:t xml:space="preserve">Disciplinary Action Taken  </w:t>
            </w:r>
          </w:p>
        </w:tc>
      </w:tr>
      <w:tr w:rsidR="00DA1881" w:rsidRPr="005A1F5E" w14:paraId="46E605FD" w14:textId="77777777" w:rsidTr="00340672">
        <w:trPr>
          <w:trHeight w:val="535"/>
        </w:trPr>
        <w:tc>
          <w:tcPr>
            <w:tcW w:w="9854" w:type="dxa"/>
            <w:gridSpan w:val="2"/>
            <w:tcBorders>
              <w:bottom w:val="single" w:sz="4" w:space="0" w:color="auto"/>
            </w:tcBorders>
            <w:shd w:val="clear" w:color="auto" w:fill="auto"/>
          </w:tcPr>
          <w:p w14:paraId="62E3594F" w14:textId="77777777" w:rsidR="00DA1881" w:rsidRPr="005A1F5E" w:rsidRDefault="00DA1881" w:rsidP="00340672">
            <w:pPr>
              <w:jc w:val="both"/>
              <w:rPr>
                <w:b/>
                <w:szCs w:val="22"/>
              </w:rPr>
            </w:pPr>
          </w:p>
        </w:tc>
      </w:tr>
      <w:tr w:rsidR="00DA1881" w:rsidRPr="005A1F5E" w14:paraId="3C224392" w14:textId="77777777" w:rsidTr="00340672">
        <w:trPr>
          <w:trHeight w:val="329"/>
        </w:trPr>
        <w:tc>
          <w:tcPr>
            <w:tcW w:w="9854" w:type="dxa"/>
            <w:gridSpan w:val="2"/>
            <w:shd w:val="clear" w:color="auto" w:fill="FF0000"/>
          </w:tcPr>
          <w:p w14:paraId="01809008" w14:textId="77777777" w:rsidR="00DA1881" w:rsidRPr="005A1F5E" w:rsidRDefault="00DA1881" w:rsidP="00340672">
            <w:pPr>
              <w:jc w:val="both"/>
              <w:rPr>
                <w:b/>
                <w:color w:val="FFFFFF"/>
                <w:szCs w:val="22"/>
              </w:rPr>
            </w:pPr>
            <w:r w:rsidRPr="005A1F5E">
              <w:rPr>
                <w:b/>
                <w:color w:val="FFFFFF"/>
                <w:szCs w:val="22"/>
              </w:rPr>
              <w:t xml:space="preserve">Appeal Hearing </w:t>
            </w:r>
          </w:p>
        </w:tc>
      </w:tr>
      <w:tr w:rsidR="00DA1881" w:rsidRPr="005A1F5E" w14:paraId="200D7CEC" w14:textId="77777777" w:rsidTr="00340672">
        <w:trPr>
          <w:trHeight w:val="270"/>
        </w:trPr>
        <w:tc>
          <w:tcPr>
            <w:tcW w:w="4927" w:type="dxa"/>
            <w:shd w:val="clear" w:color="auto" w:fill="auto"/>
          </w:tcPr>
          <w:p w14:paraId="09870884" w14:textId="77777777" w:rsidR="00DA1881" w:rsidRPr="005A1F5E" w:rsidDel="005670A4" w:rsidRDefault="00DA1881" w:rsidP="00340672">
            <w:pPr>
              <w:jc w:val="both"/>
              <w:rPr>
                <w:szCs w:val="22"/>
              </w:rPr>
            </w:pPr>
            <w:r w:rsidRPr="005A1F5E">
              <w:rPr>
                <w:szCs w:val="22"/>
              </w:rPr>
              <w:t xml:space="preserve">First Appeal </w:t>
            </w:r>
          </w:p>
        </w:tc>
        <w:tc>
          <w:tcPr>
            <w:tcW w:w="4927" w:type="dxa"/>
            <w:shd w:val="clear" w:color="auto" w:fill="auto"/>
          </w:tcPr>
          <w:p w14:paraId="1C5E720B" w14:textId="77777777" w:rsidR="00DA1881" w:rsidRPr="005A1F5E" w:rsidRDefault="00DA1881" w:rsidP="00340672">
            <w:pPr>
              <w:jc w:val="both"/>
              <w:rPr>
                <w:b/>
                <w:szCs w:val="22"/>
              </w:rPr>
            </w:pPr>
          </w:p>
          <w:p w14:paraId="6E49CB69" w14:textId="77777777" w:rsidR="00DA1881" w:rsidRPr="005A1F5E" w:rsidRDefault="00DA1881" w:rsidP="00340672">
            <w:pPr>
              <w:jc w:val="both"/>
              <w:rPr>
                <w:b/>
                <w:szCs w:val="22"/>
              </w:rPr>
            </w:pPr>
          </w:p>
        </w:tc>
      </w:tr>
      <w:tr w:rsidR="00DA1881" w:rsidRPr="005A1F5E" w14:paraId="32C87C1C" w14:textId="77777777" w:rsidTr="00340672">
        <w:trPr>
          <w:trHeight w:val="270"/>
        </w:trPr>
        <w:tc>
          <w:tcPr>
            <w:tcW w:w="4927" w:type="dxa"/>
            <w:shd w:val="clear" w:color="auto" w:fill="auto"/>
          </w:tcPr>
          <w:p w14:paraId="407E344A" w14:textId="77777777" w:rsidR="00DA1881" w:rsidRPr="005A1F5E" w:rsidRDefault="00DA1881" w:rsidP="00340672">
            <w:pPr>
              <w:jc w:val="both"/>
              <w:rPr>
                <w:szCs w:val="22"/>
              </w:rPr>
            </w:pPr>
            <w:r>
              <w:rPr>
                <w:szCs w:val="22"/>
              </w:rPr>
              <w:t xml:space="preserve">Appeal to HR </w:t>
            </w:r>
            <w:r w:rsidRPr="005A1F5E">
              <w:rPr>
                <w:szCs w:val="22"/>
              </w:rPr>
              <w:t xml:space="preserve">Appeals Board </w:t>
            </w:r>
          </w:p>
          <w:p w14:paraId="44A8CA75" w14:textId="77777777" w:rsidR="00DA1881" w:rsidRPr="005A1F5E" w:rsidDel="005670A4" w:rsidRDefault="00DA1881" w:rsidP="00340672">
            <w:pPr>
              <w:jc w:val="both"/>
              <w:rPr>
                <w:b/>
                <w:i/>
                <w:sz w:val="18"/>
                <w:szCs w:val="18"/>
              </w:rPr>
            </w:pPr>
            <w:r w:rsidRPr="005A1F5E">
              <w:rPr>
                <w:b/>
                <w:i/>
                <w:sz w:val="18"/>
                <w:szCs w:val="18"/>
              </w:rPr>
              <w:t>(not applicable to Written/Final Written Warning)</w:t>
            </w:r>
          </w:p>
        </w:tc>
        <w:tc>
          <w:tcPr>
            <w:tcW w:w="4927" w:type="dxa"/>
            <w:shd w:val="clear" w:color="auto" w:fill="auto"/>
          </w:tcPr>
          <w:p w14:paraId="1A6BC099" w14:textId="77777777" w:rsidR="00DA1881" w:rsidRPr="005A1F5E" w:rsidDel="005670A4" w:rsidRDefault="00DA1881" w:rsidP="00340672">
            <w:pPr>
              <w:jc w:val="both"/>
              <w:rPr>
                <w:szCs w:val="22"/>
              </w:rPr>
            </w:pPr>
          </w:p>
        </w:tc>
      </w:tr>
      <w:tr w:rsidR="00DA1881" w:rsidRPr="005A1F5E" w14:paraId="5B4D272E" w14:textId="77777777" w:rsidTr="00340672">
        <w:tc>
          <w:tcPr>
            <w:tcW w:w="9854" w:type="dxa"/>
            <w:gridSpan w:val="2"/>
            <w:shd w:val="clear" w:color="auto" w:fill="FF0000"/>
          </w:tcPr>
          <w:p w14:paraId="504DFF6F" w14:textId="77777777" w:rsidR="00DA1881" w:rsidRPr="005A1F5E" w:rsidRDefault="00DA1881" w:rsidP="00340672">
            <w:pPr>
              <w:jc w:val="both"/>
              <w:rPr>
                <w:b/>
                <w:color w:val="FFFFFF"/>
                <w:szCs w:val="22"/>
              </w:rPr>
            </w:pPr>
            <w:r w:rsidRPr="005A1F5E">
              <w:rPr>
                <w:b/>
                <w:color w:val="FFFFFF"/>
                <w:szCs w:val="22"/>
              </w:rPr>
              <w:t xml:space="preserve">Grounds of Appeal </w:t>
            </w:r>
          </w:p>
        </w:tc>
      </w:tr>
      <w:tr w:rsidR="00DA1881" w:rsidRPr="005A1F5E" w14:paraId="614EAA78" w14:textId="77777777" w:rsidTr="00340672">
        <w:tc>
          <w:tcPr>
            <w:tcW w:w="4927" w:type="dxa"/>
            <w:shd w:val="clear" w:color="auto" w:fill="auto"/>
          </w:tcPr>
          <w:p w14:paraId="39E4F218" w14:textId="77777777" w:rsidR="00DA1881" w:rsidRPr="005A1F5E" w:rsidRDefault="00DA1881" w:rsidP="00340672">
            <w:pPr>
              <w:jc w:val="both"/>
              <w:rPr>
                <w:szCs w:val="22"/>
              </w:rPr>
            </w:pPr>
            <w:r w:rsidRPr="005A1F5E">
              <w:rPr>
                <w:szCs w:val="22"/>
              </w:rPr>
              <w:t>The action taken is unfair in the circumstances</w:t>
            </w:r>
          </w:p>
        </w:tc>
        <w:tc>
          <w:tcPr>
            <w:tcW w:w="4927" w:type="dxa"/>
            <w:shd w:val="clear" w:color="auto" w:fill="auto"/>
          </w:tcPr>
          <w:p w14:paraId="1F284927" w14:textId="77777777" w:rsidR="00DA1881" w:rsidRPr="005A1F5E" w:rsidRDefault="00DA1881" w:rsidP="00340672">
            <w:pPr>
              <w:jc w:val="both"/>
              <w:rPr>
                <w:szCs w:val="22"/>
              </w:rPr>
            </w:pPr>
          </w:p>
          <w:p w14:paraId="678B2D1D" w14:textId="77777777" w:rsidR="00DA1881" w:rsidRPr="005A1F5E" w:rsidRDefault="00DA1881" w:rsidP="00340672">
            <w:pPr>
              <w:jc w:val="both"/>
              <w:rPr>
                <w:szCs w:val="22"/>
              </w:rPr>
            </w:pPr>
          </w:p>
        </w:tc>
      </w:tr>
      <w:tr w:rsidR="00DA1881" w:rsidRPr="005A1F5E" w14:paraId="0644DA36" w14:textId="77777777" w:rsidTr="00340672">
        <w:tc>
          <w:tcPr>
            <w:tcW w:w="4927" w:type="dxa"/>
            <w:shd w:val="clear" w:color="auto" w:fill="auto"/>
          </w:tcPr>
          <w:p w14:paraId="21EE9DE1" w14:textId="77777777" w:rsidR="00DA1881" w:rsidRPr="005A1F5E" w:rsidRDefault="00DA1881" w:rsidP="00340672">
            <w:pPr>
              <w:jc w:val="both"/>
              <w:rPr>
                <w:szCs w:val="22"/>
              </w:rPr>
            </w:pPr>
            <w:r w:rsidRPr="005A1F5E">
              <w:rPr>
                <w:szCs w:val="22"/>
              </w:rPr>
              <w:t xml:space="preserve">The level of disciplinary action taken </w:t>
            </w:r>
          </w:p>
        </w:tc>
        <w:tc>
          <w:tcPr>
            <w:tcW w:w="4927" w:type="dxa"/>
            <w:shd w:val="clear" w:color="auto" w:fill="auto"/>
          </w:tcPr>
          <w:p w14:paraId="5A2B83DF" w14:textId="77777777" w:rsidR="00DA1881" w:rsidRPr="005A1F5E" w:rsidRDefault="00DA1881" w:rsidP="00340672">
            <w:pPr>
              <w:jc w:val="both"/>
              <w:rPr>
                <w:szCs w:val="22"/>
              </w:rPr>
            </w:pPr>
          </w:p>
          <w:p w14:paraId="526EF89F" w14:textId="77777777" w:rsidR="00DA1881" w:rsidRPr="005A1F5E" w:rsidRDefault="00DA1881" w:rsidP="00340672">
            <w:pPr>
              <w:jc w:val="both"/>
              <w:rPr>
                <w:szCs w:val="22"/>
              </w:rPr>
            </w:pPr>
          </w:p>
        </w:tc>
      </w:tr>
    </w:tbl>
    <w:p w14:paraId="1A73F30E" w14:textId="77777777" w:rsidR="00DA1881" w:rsidRPr="00B94B1B" w:rsidRDefault="00DA1881" w:rsidP="00DA1881">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1881" w:rsidRPr="005A1F5E" w14:paraId="7901F1F8" w14:textId="77777777" w:rsidTr="00340672">
        <w:trPr>
          <w:trHeight w:val="70"/>
        </w:trPr>
        <w:tc>
          <w:tcPr>
            <w:tcW w:w="9854" w:type="dxa"/>
            <w:shd w:val="clear" w:color="auto" w:fill="FF0000"/>
          </w:tcPr>
          <w:p w14:paraId="6D4024B8" w14:textId="77777777" w:rsidR="00DA1881" w:rsidRPr="005A1F5E" w:rsidRDefault="00DA1881" w:rsidP="00340672">
            <w:pPr>
              <w:jc w:val="both"/>
              <w:rPr>
                <w:b/>
                <w:color w:val="FFFFFF"/>
                <w:szCs w:val="22"/>
              </w:rPr>
            </w:pPr>
            <w:r w:rsidRPr="005A1F5E">
              <w:rPr>
                <w:b/>
                <w:color w:val="FFFFFF"/>
                <w:szCs w:val="22"/>
              </w:rPr>
              <w:t>Grounds of Appeal</w:t>
            </w:r>
          </w:p>
          <w:p w14:paraId="50CD8F5E" w14:textId="77777777" w:rsidR="00DA1881" w:rsidRPr="005A1F5E" w:rsidRDefault="00DA1881" w:rsidP="00340672">
            <w:pPr>
              <w:jc w:val="both"/>
              <w:rPr>
                <w:b/>
                <w:color w:val="FFFFFF"/>
                <w:szCs w:val="22"/>
              </w:rPr>
            </w:pPr>
            <w:r w:rsidRPr="005A1F5E">
              <w:rPr>
                <w:b/>
                <w:color w:val="FFFFFF"/>
                <w:szCs w:val="22"/>
              </w:rPr>
              <w:t xml:space="preserve">Please state the ground of your appeal in the space provided  </w:t>
            </w:r>
          </w:p>
        </w:tc>
      </w:tr>
      <w:tr w:rsidR="00DA1881" w:rsidRPr="005A1F5E" w14:paraId="4A602A4B" w14:textId="77777777" w:rsidTr="00340672">
        <w:trPr>
          <w:trHeight w:val="2375"/>
        </w:trPr>
        <w:tc>
          <w:tcPr>
            <w:tcW w:w="9854" w:type="dxa"/>
            <w:shd w:val="clear" w:color="auto" w:fill="auto"/>
          </w:tcPr>
          <w:p w14:paraId="5AACBBB7" w14:textId="77777777" w:rsidR="00DA1881" w:rsidRDefault="00DA1881" w:rsidP="00340672">
            <w:pPr>
              <w:jc w:val="both"/>
              <w:rPr>
                <w:szCs w:val="22"/>
              </w:rPr>
            </w:pPr>
          </w:p>
          <w:p w14:paraId="2FAA48CD" w14:textId="77777777" w:rsidR="00DA1881" w:rsidRDefault="00DA1881" w:rsidP="00340672">
            <w:pPr>
              <w:jc w:val="both"/>
              <w:rPr>
                <w:szCs w:val="22"/>
              </w:rPr>
            </w:pPr>
          </w:p>
          <w:p w14:paraId="32B7BAD6" w14:textId="77777777" w:rsidR="00DA1881" w:rsidRDefault="00DA1881" w:rsidP="00340672">
            <w:pPr>
              <w:jc w:val="both"/>
              <w:rPr>
                <w:szCs w:val="22"/>
              </w:rPr>
            </w:pPr>
          </w:p>
          <w:p w14:paraId="4D877FD4" w14:textId="77777777" w:rsidR="00DA1881" w:rsidRDefault="00DA1881" w:rsidP="00340672">
            <w:pPr>
              <w:jc w:val="both"/>
              <w:rPr>
                <w:szCs w:val="22"/>
              </w:rPr>
            </w:pPr>
          </w:p>
          <w:p w14:paraId="623FCAEB" w14:textId="77777777" w:rsidR="00DA1881" w:rsidRDefault="00DA1881" w:rsidP="00340672">
            <w:pPr>
              <w:jc w:val="both"/>
              <w:rPr>
                <w:szCs w:val="22"/>
              </w:rPr>
            </w:pPr>
          </w:p>
          <w:p w14:paraId="44589095" w14:textId="77777777" w:rsidR="00DA1881" w:rsidRDefault="00DA1881" w:rsidP="00340672">
            <w:pPr>
              <w:jc w:val="both"/>
              <w:rPr>
                <w:szCs w:val="22"/>
              </w:rPr>
            </w:pPr>
          </w:p>
          <w:p w14:paraId="14AF7D99" w14:textId="77777777" w:rsidR="00DA1881" w:rsidRDefault="00DA1881" w:rsidP="00340672">
            <w:pPr>
              <w:jc w:val="both"/>
              <w:rPr>
                <w:szCs w:val="22"/>
              </w:rPr>
            </w:pPr>
          </w:p>
          <w:p w14:paraId="2B72056A" w14:textId="77777777" w:rsidR="00DA1881" w:rsidRDefault="00DA1881" w:rsidP="00340672">
            <w:pPr>
              <w:jc w:val="both"/>
              <w:rPr>
                <w:szCs w:val="22"/>
              </w:rPr>
            </w:pPr>
          </w:p>
          <w:p w14:paraId="50467B23" w14:textId="77777777" w:rsidR="00DA1881" w:rsidRDefault="00DA1881" w:rsidP="00340672">
            <w:pPr>
              <w:jc w:val="both"/>
              <w:rPr>
                <w:szCs w:val="22"/>
              </w:rPr>
            </w:pPr>
          </w:p>
          <w:p w14:paraId="3AEEE06E" w14:textId="77777777" w:rsidR="00DA1881" w:rsidRDefault="00DA1881" w:rsidP="00340672">
            <w:pPr>
              <w:jc w:val="both"/>
              <w:rPr>
                <w:szCs w:val="22"/>
              </w:rPr>
            </w:pPr>
          </w:p>
          <w:p w14:paraId="7924B952" w14:textId="77777777" w:rsidR="00DA1881" w:rsidRDefault="00DA1881" w:rsidP="00340672">
            <w:pPr>
              <w:jc w:val="both"/>
              <w:rPr>
                <w:szCs w:val="22"/>
              </w:rPr>
            </w:pPr>
          </w:p>
          <w:p w14:paraId="10E66512" w14:textId="77777777" w:rsidR="00DA1881" w:rsidRDefault="00DA1881" w:rsidP="00340672">
            <w:pPr>
              <w:jc w:val="both"/>
              <w:rPr>
                <w:szCs w:val="22"/>
              </w:rPr>
            </w:pPr>
          </w:p>
          <w:p w14:paraId="71C014C4" w14:textId="77777777" w:rsidR="00DA1881" w:rsidRDefault="00DA1881" w:rsidP="00340672">
            <w:pPr>
              <w:jc w:val="both"/>
              <w:rPr>
                <w:szCs w:val="22"/>
              </w:rPr>
            </w:pPr>
          </w:p>
          <w:p w14:paraId="70E98A01" w14:textId="77777777" w:rsidR="00DA1881" w:rsidRPr="005A1F5E" w:rsidRDefault="00DA1881" w:rsidP="00340672">
            <w:pPr>
              <w:jc w:val="both"/>
              <w:rPr>
                <w:szCs w:val="22"/>
              </w:rPr>
            </w:pPr>
          </w:p>
        </w:tc>
      </w:tr>
      <w:tr w:rsidR="00DA1881" w:rsidRPr="005A1F5E" w14:paraId="431357C4" w14:textId="77777777" w:rsidTr="00340672">
        <w:trPr>
          <w:trHeight w:val="274"/>
        </w:trPr>
        <w:tc>
          <w:tcPr>
            <w:tcW w:w="9854" w:type="dxa"/>
            <w:shd w:val="clear" w:color="auto" w:fill="FF0000"/>
          </w:tcPr>
          <w:p w14:paraId="664368AB" w14:textId="77777777" w:rsidR="00DA1881" w:rsidRPr="005A1F5E" w:rsidRDefault="00DA1881" w:rsidP="00340672">
            <w:pPr>
              <w:jc w:val="both"/>
              <w:rPr>
                <w:b/>
                <w:color w:val="FFFFFF"/>
                <w:szCs w:val="22"/>
              </w:rPr>
            </w:pPr>
            <w:r w:rsidRPr="005A1F5E">
              <w:rPr>
                <w:b/>
                <w:color w:val="FFFFFF"/>
                <w:szCs w:val="22"/>
              </w:rPr>
              <w:lastRenderedPageBreak/>
              <w:t>Proposed Remedy to the issue</w:t>
            </w:r>
          </w:p>
        </w:tc>
      </w:tr>
      <w:tr w:rsidR="00DA1881" w:rsidRPr="005A1F5E" w14:paraId="163A5335" w14:textId="77777777" w:rsidTr="00340672">
        <w:trPr>
          <w:trHeight w:val="1457"/>
        </w:trPr>
        <w:tc>
          <w:tcPr>
            <w:tcW w:w="9854" w:type="dxa"/>
            <w:shd w:val="clear" w:color="auto" w:fill="auto"/>
          </w:tcPr>
          <w:p w14:paraId="581AC667" w14:textId="77777777" w:rsidR="00DA1881" w:rsidRPr="005A1F5E" w:rsidRDefault="00DA1881" w:rsidP="00340672">
            <w:pPr>
              <w:jc w:val="both"/>
              <w:rPr>
                <w:szCs w:val="22"/>
              </w:rPr>
            </w:pPr>
          </w:p>
        </w:tc>
      </w:tr>
    </w:tbl>
    <w:p w14:paraId="5696E069" w14:textId="77777777" w:rsidR="00DA1881" w:rsidRPr="002D42CA" w:rsidRDefault="00DA1881" w:rsidP="00DA1881">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2"/>
        <w:gridCol w:w="1954"/>
        <w:gridCol w:w="1952"/>
      </w:tblGrid>
      <w:tr w:rsidR="00DA1881" w:rsidRPr="005A1F5E" w14:paraId="3212BB86" w14:textId="77777777" w:rsidTr="00340672">
        <w:trPr>
          <w:trHeight w:val="103"/>
        </w:trPr>
        <w:tc>
          <w:tcPr>
            <w:tcW w:w="9854" w:type="dxa"/>
            <w:gridSpan w:val="3"/>
            <w:tcBorders>
              <w:bottom w:val="nil"/>
            </w:tcBorders>
            <w:shd w:val="clear" w:color="auto" w:fill="FF0000"/>
          </w:tcPr>
          <w:p w14:paraId="752BF2E9" w14:textId="77777777" w:rsidR="00DA1881" w:rsidRPr="005A1F5E" w:rsidRDefault="00DA1881" w:rsidP="00340672">
            <w:pPr>
              <w:jc w:val="both"/>
              <w:rPr>
                <w:b/>
                <w:color w:val="FFFFFF"/>
                <w:szCs w:val="22"/>
              </w:rPr>
            </w:pPr>
            <w:r w:rsidRPr="005A1F5E">
              <w:rPr>
                <w:b/>
                <w:color w:val="FFFFFF"/>
                <w:szCs w:val="22"/>
              </w:rPr>
              <w:t xml:space="preserve">Ground of Appeal – Optional Guide </w:t>
            </w:r>
          </w:p>
        </w:tc>
      </w:tr>
      <w:tr w:rsidR="00DA1881" w:rsidRPr="005A1F5E" w14:paraId="37E7586A" w14:textId="77777777" w:rsidTr="00340672">
        <w:tc>
          <w:tcPr>
            <w:tcW w:w="5868" w:type="dxa"/>
            <w:tcBorders>
              <w:top w:val="nil"/>
              <w:bottom w:val="single" w:sz="4" w:space="0" w:color="auto"/>
            </w:tcBorders>
            <w:shd w:val="clear" w:color="auto" w:fill="auto"/>
          </w:tcPr>
          <w:p w14:paraId="13B0C64B" w14:textId="77777777" w:rsidR="00DA1881" w:rsidRPr="005A1F5E" w:rsidRDefault="00DA1881" w:rsidP="00340672">
            <w:pPr>
              <w:jc w:val="both"/>
              <w:rPr>
                <w:szCs w:val="22"/>
              </w:rPr>
            </w:pPr>
            <w:r w:rsidRPr="005A1F5E">
              <w:rPr>
                <w:szCs w:val="22"/>
              </w:rPr>
              <w:t xml:space="preserve">Do you admit or deny the offence for which disciplinary action was taken against you? </w:t>
            </w:r>
          </w:p>
        </w:tc>
        <w:tc>
          <w:tcPr>
            <w:tcW w:w="1993" w:type="dxa"/>
            <w:tcBorders>
              <w:top w:val="nil"/>
              <w:bottom w:val="single" w:sz="4" w:space="0" w:color="auto"/>
            </w:tcBorders>
            <w:shd w:val="clear" w:color="auto" w:fill="auto"/>
          </w:tcPr>
          <w:p w14:paraId="7FB3F113" w14:textId="77777777" w:rsidR="00DA1881" w:rsidRPr="005A1F5E" w:rsidRDefault="00DA1881" w:rsidP="00340672">
            <w:pPr>
              <w:jc w:val="both"/>
              <w:rPr>
                <w:szCs w:val="22"/>
              </w:rPr>
            </w:pPr>
            <w:r w:rsidRPr="005A1F5E">
              <w:rPr>
                <w:szCs w:val="22"/>
              </w:rPr>
              <w:t xml:space="preserve">Admit </w:t>
            </w:r>
          </w:p>
        </w:tc>
        <w:tc>
          <w:tcPr>
            <w:tcW w:w="1993" w:type="dxa"/>
            <w:tcBorders>
              <w:top w:val="nil"/>
              <w:bottom w:val="single" w:sz="4" w:space="0" w:color="auto"/>
            </w:tcBorders>
            <w:shd w:val="clear" w:color="auto" w:fill="auto"/>
          </w:tcPr>
          <w:p w14:paraId="35347132" w14:textId="77777777" w:rsidR="00DA1881" w:rsidRPr="005A1F5E" w:rsidRDefault="00DA1881" w:rsidP="00340672">
            <w:pPr>
              <w:jc w:val="both"/>
              <w:rPr>
                <w:szCs w:val="22"/>
              </w:rPr>
            </w:pPr>
            <w:r w:rsidRPr="005A1F5E">
              <w:rPr>
                <w:szCs w:val="22"/>
              </w:rPr>
              <w:t xml:space="preserve">Deny </w:t>
            </w:r>
          </w:p>
        </w:tc>
      </w:tr>
      <w:tr w:rsidR="00DA1881" w:rsidRPr="005A1F5E" w14:paraId="129E1A08" w14:textId="77777777" w:rsidTr="00340672">
        <w:tc>
          <w:tcPr>
            <w:tcW w:w="9854" w:type="dxa"/>
            <w:gridSpan w:val="3"/>
            <w:shd w:val="clear" w:color="auto" w:fill="FF0000"/>
          </w:tcPr>
          <w:p w14:paraId="4137BEC3" w14:textId="77777777" w:rsidR="00DA1881" w:rsidRPr="005A1F5E" w:rsidRDefault="00DA1881" w:rsidP="00340672">
            <w:pPr>
              <w:jc w:val="both"/>
              <w:rPr>
                <w:b/>
                <w:color w:val="FFFFFF"/>
                <w:szCs w:val="22"/>
              </w:rPr>
            </w:pPr>
            <w:r w:rsidRPr="005A1F5E">
              <w:rPr>
                <w:b/>
                <w:color w:val="FFFFFF"/>
                <w:szCs w:val="22"/>
              </w:rPr>
              <w:t xml:space="preserve">If you admit the </w:t>
            </w:r>
            <w:proofErr w:type="gramStart"/>
            <w:r w:rsidRPr="005A1F5E">
              <w:rPr>
                <w:b/>
                <w:color w:val="FFFFFF"/>
                <w:szCs w:val="22"/>
              </w:rPr>
              <w:t>offence, but</w:t>
            </w:r>
            <w:proofErr w:type="gramEnd"/>
            <w:r w:rsidRPr="005A1F5E">
              <w:rPr>
                <w:b/>
                <w:color w:val="FFFFFF"/>
                <w:szCs w:val="22"/>
              </w:rPr>
              <w:t xml:space="preserve"> wish to submit an explanation of your conduct or provide a statement of mitigation, please do so. </w:t>
            </w:r>
          </w:p>
        </w:tc>
      </w:tr>
      <w:tr w:rsidR="00DA1881" w:rsidRPr="005A1F5E" w14:paraId="132F33E4" w14:textId="77777777" w:rsidTr="00340672">
        <w:tc>
          <w:tcPr>
            <w:tcW w:w="9854" w:type="dxa"/>
            <w:gridSpan w:val="3"/>
            <w:tcBorders>
              <w:bottom w:val="single" w:sz="4" w:space="0" w:color="auto"/>
            </w:tcBorders>
            <w:shd w:val="clear" w:color="auto" w:fill="auto"/>
          </w:tcPr>
          <w:p w14:paraId="56595A8E" w14:textId="77777777" w:rsidR="00DA1881" w:rsidRPr="005A1F5E" w:rsidRDefault="00DA1881" w:rsidP="00340672">
            <w:pPr>
              <w:jc w:val="both"/>
              <w:rPr>
                <w:szCs w:val="22"/>
              </w:rPr>
            </w:pPr>
          </w:p>
          <w:p w14:paraId="3CF3D586" w14:textId="77777777" w:rsidR="00DA1881" w:rsidRPr="005A1F5E" w:rsidRDefault="00DA1881" w:rsidP="00340672">
            <w:pPr>
              <w:jc w:val="both"/>
              <w:rPr>
                <w:szCs w:val="22"/>
              </w:rPr>
            </w:pPr>
          </w:p>
          <w:p w14:paraId="71534AA5" w14:textId="77777777" w:rsidR="00DA1881" w:rsidRPr="005A1F5E" w:rsidRDefault="00DA1881" w:rsidP="00340672">
            <w:pPr>
              <w:jc w:val="both"/>
              <w:rPr>
                <w:szCs w:val="22"/>
              </w:rPr>
            </w:pPr>
          </w:p>
          <w:p w14:paraId="23639B66" w14:textId="77777777" w:rsidR="00DA1881" w:rsidRPr="005A1F5E" w:rsidRDefault="00DA1881" w:rsidP="00340672">
            <w:pPr>
              <w:jc w:val="both"/>
              <w:rPr>
                <w:szCs w:val="22"/>
              </w:rPr>
            </w:pPr>
          </w:p>
          <w:p w14:paraId="3F4D4A7B" w14:textId="77777777" w:rsidR="00DA1881" w:rsidRPr="005A1F5E" w:rsidRDefault="00DA1881" w:rsidP="00340672">
            <w:pPr>
              <w:jc w:val="both"/>
              <w:rPr>
                <w:szCs w:val="22"/>
              </w:rPr>
            </w:pPr>
          </w:p>
        </w:tc>
      </w:tr>
      <w:tr w:rsidR="00DA1881" w:rsidRPr="005A1F5E" w14:paraId="689D926A" w14:textId="77777777" w:rsidTr="00340672">
        <w:tc>
          <w:tcPr>
            <w:tcW w:w="9854" w:type="dxa"/>
            <w:gridSpan w:val="3"/>
            <w:shd w:val="clear" w:color="auto" w:fill="FF0000"/>
          </w:tcPr>
          <w:p w14:paraId="14E67830" w14:textId="77777777" w:rsidR="00DA1881" w:rsidRPr="005A1F5E" w:rsidRDefault="00DA1881" w:rsidP="00340672">
            <w:pPr>
              <w:jc w:val="both"/>
              <w:rPr>
                <w:b/>
                <w:color w:val="FFFFFF"/>
                <w:szCs w:val="22"/>
              </w:rPr>
            </w:pPr>
            <w:r w:rsidRPr="005A1F5E">
              <w:rPr>
                <w:b/>
                <w:color w:val="FFFFFF"/>
                <w:szCs w:val="22"/>
              </w:rPr>
              <w:t>If you deny the offence, please give your account of the incident</w:t>
            </w:r>
          </w:p>
        </w:tc>
      </w:tr>
      <w:tr w:rsidR="00DA1881" w:rsidRPr="005A1F5E" w14:paraId="18970F88" w14:textId="77777777" w:rsidTr="00340672">
        <w:tc>
          <w:tcPr>
            <w:tcW w:w="9854" w:type="dxa"/>
            <w:gridSpan w:val="3"/>
            <w:tcBorders>
              <w:bottom w:val="single" w:sz="4" w:space="0" w:color="auto"/>
            </w:tcBorders>
            <w:shd w:val="clear" w:color="auto" w:fill="auto"/>
          </w:tcPr>
          <w:p w14:paraId="0006E991" w14:textId="77777777" w:rsidR="00DA1881" w:rsidRPr="005A1F5E" w:rsidRDefault="00DA1881" w:rsidP="00340672">
            <w:pPr>
              <w:jc w:val="both"/>
              <w:rPr>
                <w:szCs w:val="22"/>
              </w:rPr>
            </w:pPr>
          </w:p>
          <w:p w14:paraId="243B1939" w14:textId="77777777" w:rsidR="00DA1881" w:rsidRPr="005A1F5E" w:rsidRDefault="00DA1881" w:rsidP="00340672">
            <w:pPr>
              <w:jc w:val="both"/>
              <w:rPr>
                <w:szCs w:val="22"/>
              </w:rPr>
            </w:pPr>
          </w:p>
          <w:p w14:paraId="0A43665F" w14:textId="77777777" w:rsidR="00DA1881" w:rsidRPr="005A1F5E" w:rsidRDefault="00DA1881" w:rsidP="00340672">
            <w:pPr>
              <w:jc w:val="both"/>
              <w:rPr>
                <w:szCs w:val="22"/>
              </w:rPr>
            </w:pPr>
          </w:p>
          <w:p w14:paraId="56BAF046" w14:textId="77777777" w:rsidR="00DA1881" w:rsidRPr="005A1F5E" w:rsidRDefault="00DA1881" w:rsidP="00340672">
            <w:pPr>
              <w:jc w:val="both"/>
              <w:rPr>
                <w:szCs w:val="22"/>
              </w:rPr>
            </w:pPr>
          </w:p>
          <w:p w14:paraId="5CA09C3F" w14:textId="77777777" w:rsidR="00DA1881" w:rsidRPr="005A1F5E" w:rsidRDefault="00DA1881" w:rsidP="00340672">
            <w:pPr>
              <w:jc w:val="both"/>
              <w:rPr>
                <w:szCs w:val="22"/>
              </w:rPr>
            </w:pPr>
          </w:p>
        </w:tc>
      </w:tr>
      <w:tr w:rsidR="00DA1881" w:rsidRPr="005A1F5E" w14:paraId="645480B8" w14:textId="77777777" w:rsidTr="00340672">
        <w:tc>
          <w:tcPr>
            <w:tcW w:w="9854" w:type="dxa"/>
            <w:gridSpan w:val="3"/>
            <w:shd w:val="clear" w:color="auto" w:fill="FF0000"/>
          </w:tcPr>
          <w:p w14:paraId="763B846F" w14:textId="77777777" w:rsidR="00DA1881" w:rsidRPr="005A1F5E" w:rsidRDefault="00DA1881" w:rsidP="00340672">
            <w:pPr>
              <w:jc w:val="both"/>
              <w:rPr>
                <w:b/>
                <w:color w:val="FFFFFF"/>
                <w:szCs w:val="22"/>
              </w:rPr>
            </w:pPr>
            <w:r w:rsidRPr="005A1F5E">
              <w:rPr>
                <w:b/>
                <w:color w:val="FFFFFF"/>
                <w:szCs w:val="22"/>
              </w:rPr>
              <w:t>If you wish to submit additional evidence, not considered as part of the disciplinary hearing, please do so with clarification of why this was not previously raised</w:t>
            </w:r>
          </w:p>
        </w:tc>
      </w:tr>
      <w:tr w:rsidR="00DA1881" w:rsidRPr="005A1F5E" w14:paraId="11EFFE7C" w14:textId="77777777" w:rsidTr="00340672">
        <w:tc>
          <w:tcPr>
            <w:tcW w:w="9854" w:type="dxa"/>
            <w:gridSpan w:val="3"/>
            <w:tcBorders>
              <w:bottom w:val="single" w:sz="4" w:space="0" w:color="auto"/>
            </w:tcBorders>
            <w:shd w:val="clear" w:color="auto" w:fill="auto"/>
          </w:tcPr>
          <w:p w14:paraId="18DB105A" w14:textId="77777777" w:rsidR="00DA1881" w:rsidRPr="005A1F5E" w:rsidRDefault="00DA1881" w:rsidP="00340672">
            <w:pPr>
              <w:jc w:val="both"/>
              <w:rPr>
                <w:szCs w:val="22"/>
              </w:rPr>
            </w:pPr>
          </w:p>
          <w:p w14:paraId="270F09B0" w14:textId="77777777" w:rsidR="00DA1881" w:rsidRPr="005A1F5E" w:rsidRDefault="00DA1881" w:rsidP="00340672">
            <w:pPr>
              <w:jc w:val="both"/>
              <w:rPr>
                <w:szCs w:val="22"/>
              </w:rPr>
            </w:pPr>
          </w:p>
          <w:p w14:paraId="06F3793C" w14:textId="77777777" w:rsidR="00DA1881" w:rsidRPr="005A1F5E" w:rsidRDefault="00DA1881" w:rsidP="00340672">
            <w:pPr>
              <w:jc w:val="both"/>
              <w:rPr>
                <w:szCs w:val="22"/>
              </w:rPr>
            </w:pPr>
          </w:p>
          <w:p w14:paraId="457EB389" w14:textId="77777777" w:rsidR="00DA1881" w:rsidRPr="005A1F5E" w:rsidRDefault="00DA1881" w:rsidP="00340672">
            <w:pPr>
              <w:jc w:val="both"/>
              <w:rPr>
                <w:szCs w:val="22"/>
              </w:rPr>
            </w:pPr>
          </w:p>
          <w:p w14:paraId="28BA6636" w14:textId="77777777" w:rsidR="00DA1881" w:rsidRPr="005A1F5E" w:rsidRDefault="00DA1881" w:rsidP="00340672">
            <w:pPr>
              <w:jc w:val="both"/>
              <w:rPr>
                <w:szCs w:val="22"/>
              </w:rPr>
            </w:pPr>
          </w:p>
        </w:tc>
      </w:tr>
      <w:tr w:rsidR="00DA1881" w:rsidRPr="005A1F5E" w14:paraId="62952028" w14:textId="77777777" w:rsidTr="00340672">
        <w:tc>
          <w:tcPr>
            <w:tcW w:w="9854" w:type="dxa"/>
            <w:gridSpan w:val="3"/>
            <w:shd w:val="clear" w:color="auto" w:fill="FF0000"/>
          </w:tcPr>
          <w:p w14:paraId="3F029EDB" w14:textId="77777777" w:rsidR="00DA1881" w:rsidRPr="005A1F5E" w:rsidRDefault="00DA1881" w:rsidP="00340672">
            <w:pPr>
              <w:jc w:val="both"/>
              <w:rPr>
                <w:b/>
                <w:color w:val="FFFFFF"/>
                <w:szCs w:val="22"/>
              </w:rPr>
            </w:pPr>
            <w:r w:rsidRPr="005A1F5E">
              <w:rPr>
                <w:b/>
                <w:color w:val="FFFFFF"/>
                <w:szCs w:val="22"/>
              </w:rPr>
              <w:t xml:space="preserve">If you dispute the reasons for disciplinary </w:t>
            </w:r>
            <w:proofErr w:type="gramStart"/>
            <w:r w:rsidRPr="005A1F5E">
              <w:rPr>
                <w:b/>
                <w:color w:val="FFFFFF"/>
                <w:szCs w:val="22"/>
              </w:rPr>
              <w:t>action</w:t>
            </w:r>
            <w:proofErr w:type="gramEnd"/>
            <w:r w:rsidRPr="005A1F5E">
              <w:rPr>
                <w:b/>
                <w:color w:val="FFFFFF"/>
                <w:szCs w:val="22"/>
              </w:rPr>
              <w:t xml:space="preserve"> please state what, in your opinion was the reason for action taken against you. </w:t>
            </w:r>
          </w:p>
        </w:tc>
      </w:tr>
      <w:tr w:rsidR="00DA1881" w:rsidRPr="005A1F5E" w14:paraId="6D459D01" w14:textId="77777777" w:rsidTr="00340672">
        <w:tc>
          <w:tcPr>
            <w:tcW w:w="9854" w:type="dxa"/>
            <w:gridSpan w:val="3"/>
            <w:tcBorders>
              <w:bottom w:val="single" w:sz="4" w:space="0" w:color="auto"/>
            </w:tcBorders>
            <w:shd w:val="clear" w:color="auto" w:fill="auto"/>
          </w:tcPr>
          <w:p w14:paraId="0DFF8E41" w14:textId="77777777" w:rsidR="00DA1881" w:rsidRPr="005A1F5E" w:rsidRDefault="00DA1881" w:rsidP="00340672">
            <w:pPr>
              <w:jc w:val="both"/>
              <w:rPr>
                <w:szCs w:val="22"/>
              </w:rPr>
            </w:pPr>
          </w:p>
          <w:p w14:paraId="2001006C" w14:textId="77777777" w:rsidR="00DA1881" w:rsidRPr="005A1F5E" w:rsidRDefault="00DA1881" w:rsidP="00340672">
            <w:pPr>
              <w:jc w:val="both"/>
              <w:rPr>
                <w:szCs w:val="22"/>
              </w:rPr>
            </w:pPr>
          </w:p>
          <w:p w14:paraId="6179FA89" w14:textId="77777777" w:rsidR="00DA1881" w:rsidRPr="005A1F5E" w:rsidRDefault="00DA1881" w:rsidP="00340672">
            <w:pPr>
              <w:jc w:val="both"/>
              <w:rPr>
                <w:szCs w:val="22"/>
              </w:rPr>
            </w:pPr>
          </w:p>
          <w:p w14:paraId="1F8D48AA" w14:textId="77777777" w:rsidR="00DA1881" w:rsidRDefault="00DA1881" w:rsidP="00340672">
            <w:pPr>
              <w:jc w:val="both"/>
              <w:rPr>
                <w:szCs w:val="22"/>
              </w:rPr>
            </w:pPr>
          </w:p>
          <w:p w14:paraId="0A297502" w14:textId="77777777" w:rsidR="00DA1881" w:rsidRDefault="00DA1881" w:rsidP="00340672">
            <w:pPr>
              <w:jc w:val="both"/>
              <w:rPr>
                <w:szCs w:val="22"/>
              </w:rPr>
            </w:pPr>
          </w:p>
          <w:p w14:paraId="737A79A2" w14:textId="77777777" w:rsidR="00DA1881" w:rsidRDefault="00DA1881" w:rsidP="00340672">
            <w:pPr>
              <w:jc w:val="both"/>
              <w:rPr>
                <w:szCs w:val="22"/>
              </w:rPr>
            </w:pPr>
          </w:p>
          <w:p w14:paraId="3C9926A0" w14:textId="77777777" w:rsidR="00DA1881" w:rsidRPr="005A1F5E" w:rsidRDefault="00DA1881" w:rsidP="00340672">
            <w:pPr>
              <w:jc w:val="both"/>
              <w:rPr>
                <w:szCs w:val="22"/>
              </w:rPr>
            </w:pPr>
          </w:p>
          <w:p w14:paraId="5A6B9BD2" w14:textId="77777777" w:rsidR="00DA1881" w:rsidRPr="005A1F5E" w:rsidRDefault="00DA1881" w:rsidP="00340672">
            <w:pPr>
              <w:jc w:val="both"/>
              <w:rPr>
                <w:szCs w:val="22"/>
              </w:rPr>
            </w:pPr>
          </w:p>
        </w:tc>
      </w:tr>
      <w:tr w:rsidR="00DA1881" w:rsidRPr="005A1F5E" w14:paraId="34F3ACE0" w14:textId="77777777" w:rsidTr="00340672">
        <w:tc>
          <w:tcPr>
            <w:tcW w:w="9854" w:type="dxa"/>
            <w:gridSpan w:val="3"/>
            <w:shd w:val="clear" w:color="auto" w:fill="FF0000"/>
          </w:tcPr>
          <w:p w14:paraId="22A527C6" w14:textId="77777777" w:rsidR="00DA1881" w:rsidRPr="005A1F5E" w:rsidRDefault="00DA1881" w:rsidP="00340672">
            <w:pPr>
              <w:jc w:val="both"/>
              <w:rPr>
                <w:b/>
                <w:color w:val="FFFFFF"/>
                <w:szCs w:val="22"/>
              </w:rPr>
            </w:pPr>
            <w:r w:rsidRPr="005A1F5E">
              <w:rPr>
                <w:b/>
                <w:color w:val="FFFFFF"/>
                <w:szCs w:val="22"/>
              </w:rPr>
              <w:t xml:space="preserve">If you consider the action taken against you excessive, please state why. </w:t>
            </w:r>
          </w:p>
        </w:tc>
      </w:tr>
      <w:tr w:rsidR="00DA1881" w:rsidRPr="005A1F5E" w14:paraId="525A288B" w14:textId="77777777" w:rsidTr="00340672">
        <w:tc>
          <w:tcPr>
            <w:tcW w:w="9854" w:type="dxa"/>
            <w:gridSpan w:val="3"/>
            <w:shd w:val="clear" w:color="auto" w:fill="auto"/>
          </w:tcPr>
          <w:p w14:paraId="033BCDF8" w14:textId="77777777" w:rsidR="00DA1881" w:rsidRPr="005A1F5E" w:rsidRDefault="00DA1881" w:rsidP="00340672">
            <w:pPr>
              <w:jc w:val="both"/>
              <w:rPr>
                <w:szCs w:val="22"/>
              </w:rPr>
            </w:pPr>
          </w:p>
          <w:p w14:paraId="2859463D" w14:textId="77777777" w:rsidR="00DA1881" w:rsidRPr="005A1F5E" w:rsidRDefault="00DA1881" w:rsidP="00340672">
            <w:pPr>
              <w:jc w:val="both"/>
              <w:rPr>
                <w:szCs w:val="22"/>
              </w:rPr>
            </w:pPr>
          </w:p>
          <w:p w14:paraId="03E84CE9" w14:textId="77777777" w:rsidR="00DA1881" w:rsidRPr="005A1F5E" w:rsidRDefault="00DA1881" w:rsidP="00340672">
            <w:pPr>
              <w:jc w:val="both"/>
              <w:rPr>
                <w:szCs w:val="22"/>
              </w:rPr>
            </w:pPr>
          </w:p>
          <w:p w14:paraId="01DB3A59" w14:textId="77777777" w:rsidR="00DA1881" w:rsidRPr="005A1F5E" w:rsidRDefault="00DA1881" w:rsidP="00340672">
            <w:pPr>
              <w:jc w:val="both"/>
              <w:rPr>
                <w:szCs w:val="22"/>
              </w:rPr>
            </w:pPr>
          </w:p>
        </w:tc>
      </w:tr>
    </w:tbl>
    <w:p w14:paraId="67D24FE3" w14:textId="77777777" w:rsidR="00DA1881" w:rsidRDefault="00DA1881" w:rsidP="00DA1881">
      <w:pPr>
        <w:jc w:val="both"/>
        <w:rPr>
          <w:sz w:val="16"/>
          <w:szCs w:val="16"/>
        </w:rPr>
      </w:pPr>
    </w:p>
    <w:p w14:paraId="0A4F9DD2" w14:textId="77777777" w:rsidR="00DA1881" w:rsidRDefault="00DA1881" w:rsidP="00DA1881">
      <w:pPr>
        <w:jc w:val="both"/>
        <w:rPr>
          <w:sz w:val="16"/>
          <w:szCs w:val="16"/>
        </w:rPr>
      </w:pPr>
    </w:p>
    <w:p w14:paraId="2B663969" w14:textId="77777777" w:rsidR="00DA1881" w:rsidRDefault="00DA1881" w:rsidP="00DA1881">
      <w:pPr>
        <w:jc w:val="both"/>
        <w:rPr>
          <w:sz w:val="16"/>
          <w:szCs w:val="16"/>
        </w:rPr>
      </w:pPr>
    </w:p>
    <w:p w14:paraId="0BB54CDC" w14:textId="77777777" w:rsidR="00DA1881" w:rsidRDefault="00DA1881" w:rsidP="00DA1881">
      <w:pPr>
        <w:jc w:val="both"/>
        <w:rPr>
          <w:sz w:val="16"/>
          <w:szCs w:val="16"/>
        </w:rPr>
      </w:pPr>
    </w:p>
    <w:p w14:paraId="455253FC" w14:textId="77777777" w:rsidR="00DA1881" w:rsidRDefault="00DA1881" w:rsidP="00DA1881">
      <w:pPr>
        <w:jc w:val="both"/>
        <w:rPr>
          <w:sz w:val="16"/>
          <w:szCs w:val="16"/>
        </w:rPr>
      </w:pPr>
    </w:p>
    <w:p w14:paraId="026CD001" w14:textId="77777777" w:rsidR="00DA1881" w:rsidRPr="00094383" w:rsidRDefault="00DA1881" w:rsidP="00DA1881">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1881" w:rsidRPr="005A1F5E" w14:paraId="43B6F2A9" w14:textId="77777777" w:rsidTr="00340672">
        <w:trPr>
          <w:trHeight w:val="103"/>
        </w:trPr>
        <w:tc>
          <w:tcPr>
            <w:tcW w:w="9854" w:type="dxa"/>
            <w:shd w:val="clear" w:color="auto" w:fill="FF0000"/>
          </w:tcPr>
          <w:p w14:paraId="23746798" w14:textId="77777777" w:rsidR="00DA1881" w:rsidRPr="005A1F5E" w:rsidRDefault="00DA1881" w:rsidP="00340672">
            <w:pPr>
              <w:jc w:val="both"/>
              <w:rPr>
                <w:b/>
                <w:color w:val="FFFFFF"/>
                <w:szCs w:val="22"/>
              </w:rPr>
            </w:pPr>
            <w:r w:rsidRPr="005A1F5E">
              <w:rPr>
                <w:b/>
                <w:color w:val="FFFFFF"/>
                <w:szCs w:val="22"/>
              </w:rPr>
              <w:lastRenderedPageBreak/>
              <w:t xml:space="preserve">Employee  </w:t>
            </w:r>
          </w:p>
        </w:tc>
      </w:tr>
      <w:tr w:rsidR="00DA1881" w:rsidRPr="005A1F5E" w14:paraId="2EEBF797" w14:textId="77777777" w:rsidTr="00340672">
        <w:tc>
          <w:tcPr>
            <w:tcW w:w="9854" w:type="dxa"/>
            <w:shd w:val="clear" w:color="auto" w:fill="auto"/>
          </w:tcPr>
          <w:p w14:paraId="5C880FF7" w14:textId="77777777" w:rsidR="00DA1881" w:rsidRPr="005A1F5E" w:rsidRDefault="00DA1881" w:rsidP="00340672">
            <w:pPr>
              <w:jc w:val="both"/>
              <w:rPr>
                <w:szCs w:val="22"/>
              </w:rPr>
            </w:pPr>
            <w:r w:rsidRPr="005A1F5E">
              <w:rPr>
                <w:szCs w:val="22"/>
              </w:rPr>
              <w:t xml:space="preserve">Signature: </w:t>
            </w:r>
          </w:p>
          <w:p w14:paraId="6AD95703" w14:textId="77777777" w:rsidR="00DA1881" w:rsidRPr="005A1F5E" w:rsidRDefault="00DA1881" w:rsidP="00340672">
            <w:pPr>
              <w:jc w:val="both"/>
              <w:rPr>
                <w:szCs w:val="22"/>
              </w:rPr>
            </w:pPr>
          </w:p>
        </w:tc>
      </w:tr>
      <w:tr w:rsidR="00DA1881" w:rsidRPr="005A1F5E" w14:paraId="10722DA1" w14:textId="77777777" w:rsidTr="00340672">
        <w:tc>
          <w:tcPr>
            <w:tcW w:w="9854" w:type="dxa"/>
            <w:shd w:val="clear" w:color="auto" w:fill="auto"/>
          </w:tcPr>
          <w:p w14:paraId="2D862C1B" w14:textId="77777777" w:rsidR="00DA1881" w:rsidRPr="005A1F5E" w:rsidRDefault="00DA1881" w:rsidP="00340672">
            <w:pPr>
              <w:jc w:val="both"/>
              <w:rPr>
                <w:szCs w:val="22"/>
              </w:rPr>
            </w:pPr>
            <w:r w:rsidRPr="005A1F5E">
              <w:rPr>
                <w:szCs w:val="22"/>
              </w:rPr>
              <w:t xml:space="preserve">Date:  </w:t>
            </w:r>
          </w:p>
          <w:p w14:paraId="0F56CFE5" w14:textId="77777777" w:rsidR="00DA1881" w:rsidRPr="005A1F5E" w:rsidRDefault="00DA1881" w:rsidP="00340672">
            <w:pPr>
              <w:jc w:val="both"/>
              <w:rPr>
                <w:szCs w:val="22"/>
              </w:rPr>
            </w:pPr>
          </w:p>
        </w:tc>
      </w:tr>
    </w:tbl>
    <w:p w14:paraId="074D3E20" w14:textId="77777777" w:rsidR="00DA1881" w:rsidRDefault="00DA1881" w:rsidP="00DA1881">
      <w:pPr>
        <w:jc w:val="both"/>
        <w:rPr>
          <w:sz w:val="16"/>
          <w:szCs w:val="16"/>
        </w:rPr>
      </w:pPr>
    </w:p>
    <w:p w14:paraId="395513CA" w14:textId="77777777" w:rsidR="00DA1881" w:rsidRPr="00094383" w:rsidRDefault="00DA1881" w:rsidP="00DA1881">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4418"/>
      </w:tblGrid>
      <w:tr w:rsidR="00DA1881" w:rsidRPr="005A1F5E" w14:paraId="53AE0CD9" w14:textId="77777777" w:rsidTr="00340672">
        <w:trPr>
          <w:trHeight w:val="208"/>
        </w:trPr>
        <w:tc>
          <w:tcPr>
            <w:tcW w:w="5328" w:type="dxa"/>
            <w:tcBorders>
              <w:bottom w:val="single" w:sz="4" w:space="0" w:color="auto"/>
            </w:tcBorders>
            <w:shd w:val="clear" w:color="auto" w:fill="FF0000"/>
          </w:tcPr>
          <w:p w14:paraId="0FE4EEC6" w14:textId="77777777" w:rsidR="00DA1881" w:rsidRPr="005A1F5E" w:rsidRDefault="00DA1881" w:rsidP="00340672">
            <w:pPr>
              <w:jc w:val="both"/>
              <w:rPr>
                <w:b/>
                <w:color w:val="FFFFFF"/>
                <w:szCs w:val="22"/>
              </w:rPr>
            </w:pPr>
            <w:r w:rsidRPr="005A1F5E">
              <w:rPr>
                <w:b/>
                <w:color w:val="FFFFFF"/>
                <w:szCs w:val="22"/>
              </w:rPr>
              <w:t>Written /Final Written Warnings/Punitive Action</w:t>
            </w:r>
          </w:p>
        </w:tc>
        <w:tc>
          <w:tcPr>
            <w:tcW w:w="4526" w:type="dxa"/>
            <w:tcBorders>
              <w:bottom w:val="single" w:sz="4" w:space="0" w:color="auto"/>
            </w:tcBorders>
            <w:shd w:val="clear" w:color="auto" w:fill="FF0000"/>
          </w:tcPr>
          <w:p w14:paraId="5CA8D2DB" w14:textId="77777777" w:rsidR="00DA1881" w:rsidRPr="005A1F5E" w:rsidRDefault="00DA1881" w:rsidP="00340672">
            <w:pPr>
              <w:jc w:val="both"/>
              <w:rPr>
                <w:b/>
                <w:color w:val="FFFFFF"/>
                <w:szCs w:val="22"/>
              </w:rPr>
            </w:pPr>
            <w:r w:rsidRPr="005A1F5E">
              <w:rPr>
                <w:b/>
                <w:color w:val="FFFFFF"/>
                <w:szCs w:val="22"/>
              </w:rPr>
              <w:t>Dismissal</w:t>
            </w:r>
          </w:p>
        </w:tc>
      </w:tr>
      <w:tr w:rsidR="00DA1881" w:rsidRPr="005A1F5E" w14:paraId="39373198" w14:textId="77777777" w:rsidTr="00340672">
        <w:trPr>
          <w:trHeight w:val="410"/>
        </w:trPr>
        <w:tc>
          <w:tcPr>
            <w:tcW w:w="5328" w:type="dxa"/>
            <w:shd w:val="clear" w:color="auto" w:fill="auto"/>
          </w:tcPr>
          <w:p w14:paraId="572FD33F" w14:textId="77777777" w:rsidR="00DA1881" w:rsidRPr="005A1F5E" w:rsidRDefault="00DA1881" w:rsidP="00340672">
            <w:pPr>
              <w:jc w:val="both"/>
              <w:rPr>
                <w:b/>
                <w:sz w:val="19"/>
                <w:szCs w:val="19"/>
              </w:rPr>
            </w:pPr>
            <w:r w:rsidRPr="005A1F5E">
              <w:rPr>
                <w:b/>
                <w:sz w:val="19"/>
                <w:szCs w:val="19"/>
              </w:rPr>
              <w:t xml:space="preserve">Complete and send to: </w:t>
            </w:r>
          </w:p>
          <w:p w14:paraId="60C7FFBC" w14:textId="77777777" w:rsidR="00DA1881" w:rsidRPr="005A1F5E" w:rsidRDefault="00DA1881" w:rsidP="00340672">
            <w:pPr>
              <w:jc w:val="both"/>
              <w:rPr>
                <w:sz w:val="19"/>
                <w:szCs w:val="19"/>
              </w:rPr>
            </w:pPr>
          </w:p>
          <w:p w14:paraId="73AAC60E" w14:textId="77777777" w:rsidR="00DA1881" w:rsidRPr="00B57E58" w:rsidRDefault="00DA1881" w:rsidP="00340672">
            <w:pPr>
              <w:jc w:val="both"/>
              <w:rPr>
                <w:sz w:val="20"/>
                <w:szCs w:val="20"/>
              </w:rPr>
            </w:pPr>
            <w:r>
              <w:rPr>
                <w:sz w:val="20"/>
                <w:szCs w:val="20"/>
              </w:rPr>
              <w:t>Executive Officer of Strategic Area</w:t>
            </w:r>
          </w:p>
        </w:tc>
        <w:tc>
          <w:tcPr>
            <w:tcW w:w="4526" w:type="dxa"/>
            <w:shd w:val="clear" w:color="auto" w:fill="auto"/>
          </w:tcPr>
          <w:p w14:paraId="797D0377" w14:textId="77777777" w:rsidR="00DA1881" w:rsidRPr="005A1F5E" w:rsidRDefault="00DA1881" w:rsidP="00340672">
            <w:pPr>
              <w:jc w:val="both"/>
              <w:rPr>
                <w:b/>
                <w:sz w:val="19"/>
                <w:szCs w:val="19"/>
              </w:rPr>
            </w:pPr>
            <w:r w:rsidRPr="005A1F5E">
              <w:rPr>
                <w:b/>
                <w:sz w:val="19"/>
                <w:szCs w:val="19"/>
              </w:rPr>
              <w:t xml:space="preserve">Complete and send to: </w:t>
            </w:r>
          </w:p>
          <w:p w14:paraId="4BFADA26" w14:textId="77777777" w:rsidR="00DA1881" w:rsidRPr="005A1F5E" w:rsidRDefault="00DA1881" w:rsidP="00340672">
            <w:pPr>
              <w:jc w:val="both"/>
              <w:rPr>
                <w:sz w:val="19"/>
                <w:szCs w:val="19"/>
              </w:rPr>
            </w:pPr>
          </w:p>
          <w:p w14:paraId="718FCFA0" w14:textId="77777777" w:rsidR="00DA1881" w:rsidRPr="00B57E58" w:rsidRDefault="00DA1881" w:rsidP="00340672">
            <w:pPr>
              <w:jc w:val="both"/>
              <w:rPr>
                <w:rFonts w:cs="Arial"/>
                <w:sz w:val="20"/>
                <w:szCs w:val="20"/>
              </w:rPr>
            </w:pPr>
            <w:r w:rsidRPr="00B57E58">
              <w:rPr>
                <w:rFonts w:cs="Arial"/>
                <w:sz w:val="20"/>
                <w:szCs w:val="20"/>
              </w:rPr>
              <w:t>Depute Chief Executive - Education, People and Business</w:t>
            </w:r>
            <w:r w:rsidRPr="00B57E58">
              <w:rPr>
                <w:rFonts w:cs="Arial"/>
                <w:sz w:val="20"/>
                <w:szCs w:val="20"/>
                <w:highlight w:val="yellow"/>
              </w:rPr>
              <w:t xml:space="preserve"> </w:t>
            </w:r>
          </w:p>
          <w:p w14:paraId="351D1593" w14:textId="77777777" w:rsidR="00DA1881" w:rsidRPr="00B57E58" w:rsidRDefault="00DA1881" w:rsidP="00340672">
            <w:pPr>
              <w:jc w:val="both"/>
              <w:rPr>
                <w:rFonts w:cs="Arial"/>
                <w:sz w:val="20"/>
                <w:szCs w:val="20"/>
              </w:rPr>
            </w:pPr>
            <w:r w:rsidRPr="00B57E58">
              <w:rPr>
                <w:rFonts w:cs="Arial"/>
                <w:sz w:val="20"/>
                <w:szCs w:val="20"/>
              </w:rPr>
              <w:t xml:space="preserve">East Dunbartonshire Council </w:t>
            </w:r>
          </w:p>
          <w:p w14:paraId="37D18A56" w14:textId="77777777" w:rsidR="00DA1881" w:rsidRPr="00B57E58" w:rsidRDefault="00DA1881" w:rsidP="00340672">
            <w:pPr>
              <w:jc w:val="both"/>
              <w:rPr>
                <w:rFonts w:cs="Arial"/>
                <w:sz w:val="20"/>
                <w:szCs w:val="20"/>
              </w:rPr>
            </w:pPr>
            <w:r w:rsidRPr="00B57E58">
              <w:rPr>
                <w:rFonts w:cs="Arial"/>
                <w:sz w:val="20"/>
                <w:szCs w:val="20"/>
              </w:rPr>
              <w:t>Southbank Marina</w:t>
            </w:r>
          </w:p>
          <w:tbl>
            <w:tblPr>
              <w:tblW w:w="0" w:type="auto"/>
              <w:tblCellSpacing w:w="0" w:type="dxa"/>
              <w:tblCellMar>
                <w:left w:w="0" w:type="dxa"/>
                <w:right w:w="0" w:type="dxa"/>
              </w:tblCellMar>
              <w:tblLook w:val="04A0" w:firstRow="1" w:lastRow="0" w:firstColumn="1" w:lastColumn="0" w:noHBand="0" w:noVBand="1"/>
            </w:tblPr>
            <w:tblGrid>
              <w:gridCol w:w="2455"/>
              <w:gridCol w:w="1747"/>
            </w:tblGrid>
            <w:tr w:rsidR="00DA1881" w:rsidRPr="00A5280F" w14:paraId="3E7241BF" w14:textId="77777777" w:rsidTr="00340672">
              <w:trPr>
                <w:gridAfter w:val="1"/>
                <w:wAfter w:w="5460" w:type="dxa"/>
                <w:tblCellSpacing w:w="0" w:type="dxa"/>
              </w:trPr>
              <w:tc>
                <w:tcPr>
                  <w:tcW w:w="5460" w:type="dxa"/>
                  <w:hideMark/>
                </w:tcPr>
                <w:p w14:paraId="7CB4C83A" w14:textId="77777777" w:rsidR="00DA1881" w:rsidRPr="00B57E58" w:rsidRDefault="00DA1881" w:rsidP="00340672">
                  <w:pPr>
                    <w:jc w:val="both"/>
                    <w:rPr>
                      <w:rFonts w:cs="Arial"/>
                      <w:color w:val="000000"/>
                      <w:sz w:val="20"/>
                      <w:szCs w:val="20"/>
                    </w:rPr>
                  </w:pPr>
                  <w:r w:rsidRPr="00B57E58">
                    <w:rPr>
                      <w:rFonts w:cs="Arial"/>
                      <w:color w:val="000000"/>
                      <w:sz w:val="20"/>
                      <w:szCs w:val="20"/>
                    </w:rPr>
                    <w:t>12 Strathkelvin Place</w:t>
                  </w:r>
                  <w:r w:rsidRPr="00B57E58">
                    <w:rPr>
                      <w:rFonts w:cs="Arial"/>
                      <w:color w:val="000000"/>
                      <w:sz w:val="20"/>
                      <w:szCs w:val="20"/>
                    </w:rPr>
                    <w:br/>
                    <w:t>Kirkintilloch</w:t>
                  </w:r>
                </w:p>
              </w:tc>
            </w:tr>
            <w:tr w:rsidR="00F00EF6" w:rsidRPr="00A5280F" w14:paraId="0064510B" w14:textId="77777777" w:rsidTr="00340672">
              <w:trPr>
                <w:gridAfter w:val="1"/>
                <w:wAfter w:w="5460" w:type="dxa"/>
                <w:tblCellSpacing w:w="0" w:type="dxa"/>
              </w:trPr>
              <w:tc>
                <w:tcPr>
                  <w:tcW w:w="5460" w:type="dxa"/>
                </w:tcPr>
                <w:p w14:paraId="40510CC9" w14:textId="77777777" w:rsidR="00F00EF6" w:rsidRPr="00B57E58" w:rsidRDefault="00F00EF6" w:rsidP="00340672">
                  <w:pPr>
                    <w:jc w:val="both"/>
                    <w:rPr>
                      <w:rFonts w:cs="Arial"/>
                      <w:color w:val="000000"/>
                      <w:sz w:val="20"/>
                      <w:szCs w:val="20"/>
                    </w:rPr>
                  </w:pPr>
                </w:p>
              </w:tc>
            </w:tr>
            <w:tr w:rsidR="00DA1881" w:rsidRPr="00A5280F" w14:paraId="538ED7F1" w14:textId="77777777" w:rsidTr="00F00EF6">
              <w:trPr>
                <w:tblCellSpacing w:w="0" w:type="dxa"/>
              </w:trPr>
              <w:tc>
                <w:tcPr>
                  <w:tcW w:w="1470" w:type="dxa"/>
                </w:tcPr>
                <w:p w14:paraId="2385B431" w14:textId="77777777" w:rsidR="00DA1881" w:rsidRPr="00B57E58" w:rsidRDefault="00DA1881" w:rsidP="00340672">
                  <w:pPr>
                    <w:jc w:val="both"/>
                    <w:rPr>
                      <w:rFonts w:cs="Arial"/>
                      <w:color w:val="000000"/>
                      <w:sz w:val="20"/>
                      <w:szCs w:val="20"/>
                    </w:rPr>
                  </w:pPr>
                </w:p>
              </w:tc>
              <w:tc>
                <w:tcPr>
                  <w:tcW w:w="5460" w:type="dxa"/>
                  <w:hideMark/>
                </w:tcPr>
                <w:p w14:paraId="5B5E812F" w14:textId="77777777" w:rsidR="00DA1881" w:rsidRPr="00B57E58" w:rsidRDefault="00DA1881" w:rsidP="00340672">
                  <w:pPr>
                    <w:jc w:val="both"/>
                    <w:rPr>
                      <w:rFonts w:cs="Arial"/>
                      <w:color w:val="000000"/>
                      <w:sz w:val="20"/>
                      <w:szCs w:val="20"/>
                    </w:rPr>
                  </w:pPr>
                </w:p>
              </w:tc>
            </w:tr>
            <w:tr w:rsidR="00DA1881" w:rsidRPr="00A5280F" w14:paraId="14F7F0C9" w14:textId="77777777" w:rsidTr="00F00EF6">
              <w:trPr>
                <w:tblCellSpacing w:w="0" w:type="dxa"/>
              </w:trPr>
              <w:tc>
                <w:tcPr>
                  <w:tcW w:w="1470" w:type="dxa"/>
                </w:tcPr>
                <w:p w14:paraId="29FF19A9" w14:textId="77777777" w:rsidR="00DA1881" w:rsidRPr="00B57E58" w:rsidRDefault="00DA1881" w:rsidP="00340672">
                  <w:pPr>
                    <w:jc w:val="both"/>
                    <w:rPr>
                      <w:rFonts w:cs="Arial"/>
                      <w:color w:val="000000"/>
                      <w:sz w:val="20"/>
                      <w:szCs w:val="20"/>
                    </w:rPr>
                  </w:pPr>
                </w:p>
              </w:tc>
              <w:tc>
                <w:tcPr>
                  <w:tcW w:w="5460" w:type="dxa"/>
                  <w:hideMark/>
                </w:tcPr>
                <w:p w14:paraId="3A882B75" w14:textId="77777777" w:rsidR="00DA1881" w:rsidRPr="00B57E58" w:rsidRDefault="00DA1881" w:rsidP="00340672">
                  <w:pPr>
                    <w:jc w:val="both"/>
                    <w:rPr>
                      <w:rFonts w:cs="Arial"/>
                      <w:color w:val="000000"/>
                      <w:sz w:val="20"/>
                      <w:szCs w:val="20"/>
                    </w:rPr>
                  </w:pPr>
                </w:p>
              </w:tc>
            </w:tr>
            <w:tr w:rsidR="00DA1881" w:rsidRPr="00A5280F" w14:paraId="62B8C581" w14:textId="77777777" w:rsidTr="00340672">
              <w:trPr>
                <w:tblCellSpacing w:w="0" w:type="dxa"/>
              </w:trPr>
              <w:tc>
                <w:tcPr>
                  <w:tcW w:w="1470" w:type="dxa"/>
                  <w:hideMark/>
                </w:tcPr>
                <w:p w14:paraId="06DD1B3A" w14:textId="77777777" w:rsidR="00DA1881" w:rsidRPr="00B57E58" w:rsidRDefault="00DA1881" w:rsidP="00340672">
                  <w:pPr>
                    <w:jc w:val="both"/>
                    <w:rPr>
                      <w:rFonts w:cs="Arial"/>
                      <w:color w:val="000000"/>
                      <w:sz w:val="20"/>
                      <w:szCs w:val="20"/>
                    </w:rPr>
                  </w:pPr>
                </w:p>
              </w:tc>
              <w:tc>
                <w:tcPr>
                  <w:tcW w:w="5460" w:type="dxa"/>
                  <w:hideMark/>
                </w:tcPr>
                <w:p w14:paraId="6B6A2921" w14:textId="77777777" w:rsidR="00DA1881" w:rsidRPr="00B57E58" w:rsidRDefault="00DA1881" w:rsidP="00340672">
                  <w:pPr>
                    <w:jc w:val="both"/>
                    <w:rPr>
                      <w:rFonts w:cs="Arial"/>
                      <w:color w:val="000000"/>
                      <w:sz w:val="20"/>
                      <w:szCs w:val="20"/>
                    </w:rPr>
                  </w:pPr>
                </w:p>
              </w:tc>
            </w:tr>
          </w:tbl>
          <w:p w14:paraId="657DE311" w14:textId="77777777" w:rsidR="00DA1881" w:rsidRPr="00B57E58" w:rsidRDefault="00DA1881" w:rsidP="00340672">
            <w:pPr>
              <w:jc w:val="both"/>
              <w:rPr>
                <w:rFonts w:cs="Arial"/>
                <w:sz w:val="20"/>
                <w:szCs w:val="20"/>
              </w:rPr>
            </w:pPr>
            <w:r w:rsidRPr="00B57E58">
              <w:rPr>
                <w:rFonts w:cs="Arial"/>
                <w:sz w:val="20"/>
                <w:szCs w:val="20"/>
              </w:rPr>
              <w:t>Glasgow</w:t>
            </w:r>
          </w:p>
          <w:p w14:paraId="297CF106" w14:textId="77777777" w:rsidR="00DA1881" w:rsidRPr="005A1F5E" w:rsidRDefault="00DA1881" w:rsidP="00340672">
            <w:pPr>
              <w:jc w:val="both"/>
              <w:rPr>
                <w:b/>
                <w:sz w:val="19"/>
                <w:szCs w:val="19"/>
              </w:rPr>
            </w:pPr>
            <w:r w:rsidRPr="00B57E58">
              <w:rPr>
                <w:rFonts w:cs="Arial"/>
                <w:color w:val="000000"/>
                <w:sz w:val="20"/>
                <w:szCs w:val="20"/>
              </w:rPr>
              <w:t>G66 1TJ</w:t>
            </w:r>
          </w:p>
        </w:tc>
      </w:tr>
    </w:tbl>
    <w:p w14:paraId="157679D3" w14:textId="77777777" w:rsidR="00DA1881" w:rsidRDefault="00DA1881" w:rsidP="00DA1881">
      <w:pPr>
        <w:jc w:val="both"/>
        <w:rPr>
          <w:b/>
        </w:rPr>
      </w:pPr>
    </w:p>
    <w:p w14:paraId="7D2C52D0" w14:textId="77777777" w:rsidR="00DA1881" w:rsidRDefault="00DA1881" w:rsidP="00DA1881">
      <w:pPr>
        <w:jc w:val="both"/>
        <w:rPr>
          <w:b/>
        </w:rPr>
      </w:pPr>
    </w:p>
    <w:p w14:paraId="2871FA7D" w14:textId="77777777" w:rsidR="00DA1881" w:rsidRDefault="00DA1881" w:rsidP="00DA1881">
      <w:pPr>
        <w:jc w:val="both"/>
        <w:rPr>
          <w:b/>
        </w:rPr>
      </w:pPr>
    </w:p>
    <w:p w14:paraId="37A349E1" w14:textId="77777777" w:rsidR="00DA1881" w:rsidRDefault="00DA1881" w:rsidP="00DA1881">
      <w:pPr>
        <w:jc w:val="both"/>
        <w:rPr>
          <w:b/>
        </w:rPr>
      </w:pPr>
    </w:p>
    <w:p w14:paraId="0E56069F" w14:textId="77777777" w:rsidR="00DA1881" w:rsidRDefault="00DA1881" w:rsidP="00DA1881">
      <w:pPr>
        <w:jc w:val="both"/>
        <w:rPr>
          <w:b/>
        </w:rPr>
      </w:pPr>
    </w:p>
    <w:p w14:paraId="1548B8FD" w14:textId="77777777" w:rsidR="00DA1881" w:rsidRDefault="00DA1881" w:rsidP="00DA1881">
      <w:pPr>
        <w:jc w:val="both"/>
        <w:rPr>
          <w:b/>
        </w:rPr>
      </w:pPr>
    </w:p>
    <w:p w14:paraId="21ED705E" w14:textId="77777777" w:rsidR="00DA1881" w:rsidRDefault="00DA1881" w:rsidP="00DA1881">
      <w:pPr>
        <w:jc w:val="both"/>
        <w:rPr>
          <w:b/>
        </w:rPr>
      </w:pPr>
    </w:p>
    <w:p w14:paraId="2CFC914E" w14:textId="77777777" w:rsidR="00DA1881" w:rsidRDefault="00DA1881" w:rsidP="00DA1881">
      <w:pPr>
        <w:jc w:val="both"/>
        <w:rPr>
          <w:b/>
        </w:rPr>
      </w:pPr>
    </w:p>
    <w:p w14:paraId="705F17ED" w14:textId="77777777" w:rsidR="00DA1881" w:rsidRDefault="00DA1881" w:rsidP="00DA1881">
      <w:pPr>
        <w:jc w:val="both"/>
        <w:rPr>
          <w:b/>
        </w:rPr>
      </w:pPr>
    </w:p>
    <w:p w14:paraId="0B25E0F4" w14:textId="77777777" w:rsidR="00DA1881" w:rsidRDefault="00DA1881" w:rsidP="00DA1881">
      <w:pPr>
        <w:jc w:val="both"/>
        <w:rPr>
          <w:b/>
        </w:rPr>
      </w:pPr>
    </w:p>
    <w:p w14:paraId="47339BE0" w14:textId="77777777" w:rsidR="00DA1881" w:rsidRDefault="00DA1881" w:rsidP="00DA1881">
      <w:pPr>
        <w:jc w:val="both"/>
        <w:rPr>
          <w:b/>
        </w:rPr>
      </w:pPr>
    </w:p>
    <w:p w14:paraId="21EFB2CC" w14:textId="77777777" w:rsidR="00DA1881" w:rsidRDefault="00DA1881" w:rsidP="00DA1881">
      <w:pPr>
        <w:jc w:val="both"/>
        <w:rPr>
          <w:b/>
        </w:rPr>
      </w:pPr>
    </w:p>
    <w:p w14:paraId="03AB0E76" w14:textId="77777777" w:rsidR="00DA1881" w:rsidRDefault="00DA1881" w:rsidP="00DA1881">
      <w:pPr>
        <w:jc w:val="both"/>
        <w:rPr>
          <w:b/>
        </w:rPr>
      </w:pPr>
    </w:p>
    <w:p w14:paraId="545669E1" w14:textId="77777777" w:rsidR="00DA1881" w:rsidRDefault="00DA1881" w:rsidP="00DA1881">
      <w:pPr>
        <w:jc w:val="both"/>
        <w:rPr>
          <w:b/>
        </w:rPr>
      </w:pPr>
    </w:p>
    <w:p w14:paraId="1228D29B" w14:textId="77777777" w:rsidR="00DA1881" w:rsidRDefault="00DA1881" w:rsidP="00DA1881">
      <w:pPr>
        <w:jc w:val="both"/>
        <w:rPr>
          <w:b/>
        </w:rPr>
      </w:pPr>
    </w:p>
    <w:p w14:paraId="43242D12" w14:textId="77777777" w:rsidR="00DA1881" w:rsidRDefault="00DA1881" w:rsidP="00DA1881">
      <w:pPr>
        <w:jc w:val="both"/>
        <w:rPr>
          <w:b/>
        </w:rPr>
      </w:pPr>
    </w:p>
    <w:p w14:paraId="5DE1DE2F" w14:textId="77777777" w:rsidR="00DA1881" w:rsidRDefault="00DA1881" w:rsidP="00DA1881">
      <w:pPr>
        <w:jc w:val="both"/>
        <w:rPr>
          <w:b/>
        </w:rPr>
      </w:pPr>
    </w:p>
    <w:p w14:paraId="3D159853" w14:textId="77777777" w:rsidR="00DA1881" w:rsidRDefault="00DA1881" w:rsidP="00DA1881">
      <w:pPr>
        <w:jc w:val="both"/>
        <w:rPr>
          <w:b/>
        </w:rPr>
      </w:pPr>
    </w:p>
    <w:p w14:paraId="00818D89" w14:textId="77777777" w:rsidR="00DA1881" w:rsidRDefault="00DA1881" w:rsidP="00DA1881">
      <w:pPr>
        <w:jc w:val="both"/>
        <w:rPr>
          <w:b/>
        </w:rPr>
      </w:pPr>
    </w:p>
    <w:p w14:paraId="051F6B08" w14:textId="77777777" w:rsidR="00DA1881" w:rsidRDefault="00DA1881" w:rsidP="00DA1881">
      <w:pPr>
        <w:jc w:val="both"/>
        <w:rPr>
          <w:b/>
        </w:rPr>
      </w:pPr>
    </w:p>
    <w:p w14:paraId="2159D678" w14:textId="77777777" w:rsidR="00DA1881" w:rsidRDefault="00DA1881" w:rsidP="00DA1881">
      <w:pPr>
        <w:jc w:val="both"/>
        <w:rPr>
          <w:b/>
        </w:rPr>
      </w:pPr>
    </w:p>
    <w:p w14:paraId="0E85804A" w14:textId="77777777" w:rsidR="00DA1881" w:rsidRDefault="00DA1881" w:rsidP="00DA1881">
      <w:pPr>
        <w:jc w:val="both"/>
        <w:rPr>
          <w:b/>
        </w:rPr>
      </w:pPr>
    </w:p>
    <w:p w14:paraId="32973E09" w14:textId="77777777" w:rsidR="00DA1881" w:rsidRDefault="00DA1881" w:rsidP="00DA1881">
      <w:pPr>
        <w:jc w:val="both"/>
        <w:rPr>
          <w:b/>
        </w:rPr>
      </w:pPr>
    </w:p>
    <w:p w14:paraId="6F33A25E" w14:textId="77777777" w:rsidR="00DA1881" w:rsidRDefault="00DA1881" w:rsidP="00DA1881">
      <w:pPr>
        <w:jc w:val="both"/>
        <w:rPr>
          <w:b/>
        </w:rPr>
      </w:pPr>
    </w:p>
    <w:p w14:paraId="2AE8D019" w14:textId="77777777" w:rsidR="00DA1881" w:rsidRDefault="00DA1881" w:rsidP="00DA1881">
      <w:pPr>
        <w:jc w:val="both"/>
        <w:rPr>
          <w:b/>
        </w:rPr>
      </w:pPr>
    </w:p>
    <w:bookmarkEnd w:id="553"/>
    <w:p w14:paraId="40840628" w14:textId="77777777" w:rsidR="00DA1881" w:rsidRDefault="00DA1881" w:rsidP="00DA1881">
      <w:pPr>
        <w:pStyle w:val="Default"/>
        <w:jc w:val="both"/>
        <w:rPr>
          <w:rFonts w:ascii="Arial" w:hAnsi="Arial" w:cs="Times New Roman"/>
          <w:b/>
          <w:color w:val="auto"/>
          <w:sz w:val="22"/>
        </w:rPr>
      </w:pPr>
    </w:p>
    <w:p w14:paraId="23ECF36A" w14:textId="77777777" w:rsidR="00DA1881" w:rsidRDefault="00DA1881" w:rsidP="00DA1881">
      <w:pPr>
        <w:pStyle w:val="Default"/>
        <w:jc w:val="both"/>
        <w:rPr>
          <w:rFonts w:ascii="Arial" w:hAnsi="Arial" w:cs="Times New Roman"/>
          <w:b/>
          <w:color w:val="auto"/>
          <w:sz w:val="22"/>
        </w:rPr>
      </w:pPr>
    </w:p>
    <w:p w14:paraId="5442FCE7" w14:textId="77777777" w:rsidR="00DA1881" w:rsidRDefault="00DA1881" w:rsidP="00DA1881">
      <w:pPr>
        <w:pStyle w:val="Default"/>
        <w:jc w:val="both"/>
        <w:rPr>
          <w:rFonts w:ascii="Arial" w:hAnsi="Arial" w:cs="Times New Roman"/>
          <w:b/>
          <w:color w:val="auto"/>
          <w:sz w:val="22"/>
        </w:rPr>
      </w:pPr>
    </w:p>
    <w:p w14:paraId="28ED0A21" w14:textId="77777777" w:rsidR="00DA1881" w:rsidRDefault="00DA1881" w:rsidP="00DA1881">
      <w:pPr>
        <w:pStyle w:val="Default"/>
        <w:jc w:val="both"/>
        <w:rPr>
          <w:rFonts w:ascii="Arial" w:hAnsi="Arial" w:cs="Times New Roman"/>
          <w:b/>
          <w:color w:val="auto"/>
          <w:sz w:val="22"/>
        </w:rPr>
      </w:pPr>
    </w:p>
    <w:p w14:paraId="28AA5028" w14:textId="77777777" w:rsidR="00DA1881" w:rsidRDefault="00DA1881" w:rsidP="00DA1881">
      <w:pPr>
        <w:pStyle w:val="Default"/>
        <w:jc w:val="both"/>
        <w:rPr>
          <w:rFonts w:ascii="Arial" w:hAnsi="Arial" w:cs="Times New Roman"/>
          <w:b/>
          <w:color w:val="auto"/>
          <w:sz w:val="22"/>
        </w:rPr>
      </w:pPr>
    </w:p>
    <w:p w14:paraId="28D1E2E7" w14:textId="77777777" w:rsidR="00DA1881" w:rsidRDefault="00DA1881" w:rsidP="00DA1881">
      <w:pPr>
        <w:pStyle w:val="Default"/>
        <w:jc w:val="both"/>
        <w:rPr>
          <w:rFonts w:ascii="Arial" w:hAnsi="Arial" w:cs="Times New Roman"/>
          <w:b/>
          <w:color w:val="auto"/>
          <w:sz w:val="22"/>
        </w:rPr>
      </w:pPr>
    </w:p>
    <w:p w14:paraId="16FA7FA1" w14:textId="77777777" w:rsidR="00DA1881" w:rsidRDefault="00DA1881" w:rsidP="00DA1881">
      <w:pPr>
        <w:pStyle w:val="Default"/>
        <w:jc w:val="both"/>
        <w:rPr>
          <w:rFonts w:ascii="Arial" w:hAnsi="Arial" w:cs="Times New Roman"/>
          <w:b/>
          <w:color w:val="auto"/>
          <w:sz w:val="22"/>
        </w:rPr>
      </w:pPr>
    </w:p>
    <w:p w14:paraId="22FEF073" w14:textId="77777777" w:rsidR="00DA1881" w:rsidRDefault="00DA1881" w:rsidP="00DA1881">
      <w:pPr>
        <w:pStyle w:val="Default"/>
        <w:jc w:val="both"/>
        <w:rPr>
          <w:rFonts w:ascii="Arial" w:hAnsi="Arial" w:cs="Times New Roman"/>
          <w:b/>
          <w:color w:val="auto"/>
          <w:sz w:val="22"/>
        </w:rPr>
      </w:pPr>
    </w:p>
    <w:p w14:paraId="295B1EA8" w14:textId="77777777" w:rsidR="00DA1881" w:rsidRDefault="00DA1881" w:rsidP="00DA1881">
      <w:pPr>
        <w:pStyle w:val="Default"/>
        <w:jc w:val="both"/>
        <w:rPr>
          <w:color w:val="auto"/>
          <w:sz w:val="22"/>
          <w:szCs w:val="22"/>
        </w:rPr>
      </w:pPr>
    </w:p>
    <w:p w14:paraId="27B3D352" w14:textId="77777777" w:rsidR="00DA1881" w:rsidRPr="002B076C" w:rsidRDefault="00DA1881" w:rsidP="00DA1881">
      <w:pPr>
        <w:pStyle w:val="Heading2"/>
        <w:numPr>
          <w:ilvl w:val="1"/>
          <w:numId w:val="0"/>
        </w:numPr>
        <w:ind w:left="576" w:hanging="576"/>
        <w:jc w:val="both"/>
        <w:rPr>
          <w:color w:val="auto"/>
        </w:rPr>
      </w:pPr>
      <w:bookmarkStart w:id="603" w:name="_Toc27397663"/>
      <w:r w:rsidRPr="002B076C">
        <w:rPr>
          <w:color w:val="auto"/>
        </w:rPr>
        <w:t>Appendix 2 - Guidance Notes for Employees – Preparing for a HR Appeals Board</w:t>
      </w:r>
      <w:bookmarkEnd w:id="603"/>
      <w:r w:rsidRPr="002B076C">
        <w:rPr>
          <w:color w:val="auto"/>
        </w:rPr>
        <w:t xml:space="preserve"> </w:t>
      </w:r>
    </w:p>
    <w:p w14:paraId="38BEC4C9" w14:textId="77777777" w:rsidR="00DA1881" w:rsidRPr="00517414" w:rsidRDefault="00DA1881" w:rsidP="00DA1881">
      <w:pPr>
        <w:jc w:val="both"/>
      </w:pPr>
    </w:p>
    <w:p w14:paraId="09901E40" w14:textId="77777777" w:rsidR="00DA1881" w:rsidRPr="00E1457D" w:rsidRDefault="00DA1881" w:rsidP="00DA1881">
      <w:pPr>
        <w:pStyle w:val="z-TopofForm"/>
        <w:jc w:val="both"/>
        <w:rPr>
          <w:rFonts w:ascii="Arial" w:hAnsi="Arial" w:cs="Arial"/>
          <w:sz w:val="22"/>
          <w:szCs w:val="22"/>
          <w:lang w:eastAsia="ja-JP"/>
        </w:rPr>
      </w:pPr>
      <w:r>
        <w:rPr>
          <w:rFonts w:ascii="Arial" w:hAnsi="Arial" w:cs="Arial"/>
          <w:sz w:val="22"/>
          <w:szCs w:val="22"/>
        </w:rPr>
        <w:t xml:space="preserve">On receipt </w:t>
      </w:r>
      <w:r w:rsidRPr="00E1457D">
        <w:rPr>
          <w:rFonts w:ascii="Arial" w:hAnsi="Arial" w:cs="Arial"/>
          <w:sz w:val="22"/>
          <w:szCs w:val="22"/>
          <w:lang w:eastAsia="ja-JP"/>
        </w:rPr>
        <w:t xml:space="preserve">of </w:t>
      </w:r>
      <w:r>
        <w:rPr>
          <w:rFonts w:ascii="Arial" w:hAnsi="Arial" w:cs="Arial"/>
          <w:sz w:val="22"/>
          <w:szCs w:val="22"/>
          <w:lang w:eastAsia="ja-JP"/>
        </w:rPr>
        <w:t xml:space="preserve">your Notification of Disciplinary Appeal Form </w:t>
      </w:r>
      <w:r w:rsidRPr="00E1457D">
        <w:rPr>
          <w:rFonts w:ascii="Arial" w:hAnsi="Arial" w:cs="Arial"/>
          <w:sz w:val="22"/>
          <w:szCs w:val="22"/>
          <w:lang w:eastAsia="ja-JP"/>
        </w:rPr>
        <w:t>initiating an appeal to the HR Appeals Board</w:t>
      </w:r>
      <w:r>
        <w:rPr>
          <w:rFonts w:ascii="Arial" w:hAnsi="Arial" w:cs="Arial"/>
          <w:sz w:val="22"/>
          <w:szCs w:val="22"/>
          <w:lang w:eastAsia="ja-JP"/>
        </w:rPr>
        <w:t>, a</w:t>
      </w:r>
      <w:r w:rsidRPr="00E1457D">
        <w:rPr>
          <w:rFonts w:ascii="Arial" w:hAnsi="Arial" w:cs="Arial"/>
          <w:sz w:val="22"/>
          <w:szCs w:val="22"/>
          <w:lang w:eastAsia="ja-JP"/>
        </w:rPr>
        <w:t>rrangements will be made to schedule the case for a</w:t>
      </w:r>
      <w:r>
        <w:rPr>
          <w:rFonts w:ascii="Arial" w:hAnsi="Arial" w:cs="Arial"/>
          <w:sz w:val="22"/>
          <w:szCs w:val="22"/>
          <w:lang w:eastAsia="ja-JP"/>
        </w:rPr>
        <w:t>n</w:t>
      </w:r>
      <w:r w:rsidRPr="00E1457D">
        <w:rPr>
          <w:rFonts w:ascii="Arial" w:hAnsi="Arial" w:cs="Arial"/>
          <w:sz w:val="22"/>
          <w:szCs w:val="22"/>
          <w:lang w:eastAsia="ja-JP"/>
        </w:rPr>
        <w:t xml:space="preserve"> HR</w:t>
      </w:r>
      <w:r>
        <w:rPr>
          <w:rFonts w:ascii="Arial" w:hAnsi="Arial" w:cs="Arial"/>
          <w:sz w:val="22"/>
          <w:szCs w:val="22"/>
          <w:lang w:eastAsia="ja-JP"/>
        </w:rPr>
        <w:t xml:space="preserve"> </w:t>
      </w:r>
      <w:r w:rsidRPr="00E1457D">
        <w:rPr>
          <w:rFonts w:ascii="Arial" w:hAnsi="Arial" w:cs="Arial"/>
          <w:sz w:val="22"/>
          <w:szCs w:val="22"/>
          <w:lang w:eastAsia="ja-JP"/>
        </w:rPr>
        <w:t xml:space="preserve">Appeals Board in line with the pre-determined timetable. </w:t>
      </w:r>
      <w:r>
        <w:rPr>
          <w:rFonts w:ascii="Arial" w:hAnsi="Arial" w:cs="Arial"/>
          <w:sz w:val="22"/>
          <w:szCs w:val="22"/>
          <w:lang w:eastAsia="ja-JP"/>
        </w:rPr>
        <w:t xml:space="preserve"> You will be notified in writing advising of the date of the HR Appeals Board.  </w:t>
      </w:r>
      <w:r w:rsidRPr="00E1457D">
        <w:rPr>
          <w:rFonts w:ascii="Arial" w:hAnsi="Arial" w:cs="Arial"/>
          <w:sz w:val="22"/>
          <w:szCs w:val="22"/>
          <w:lang w:eastAsia="ja-JP"/>
        </w:rPr>
        <w:t xml:space="preserve">  </w:t>
      </w:r>
    </w:p>
    <w:p w14:paraId="78E53ECF" w14:textId="77777777" w:rsidR="00DA1881" w:rsidRPr="00E1457D" w:rsidRDefault="00DA1881" w:rsidP="00DA1881">
      <w:pPr>
        <w:pStyle w:val="z-TopofForm"/>
        <w:jc w:val="both"/>
        <w:rPr>
          <w:rFonts w:cs="Arial"/>
          <w:szCs w:val="22"/>
          <w:lang w:eastAsia="ja-JP"/>
        </w:rPr>
      </w:pPr>
    </w:p>
    <w:p w14:paraId="0DA788EF" w14:textId="77777777" w:rsidR="00DA1881" w:rsidRPr="00E1457D" w:rsidRDefault="00DA1881" w:rsidP="00DA1881">
      <w:pPr>
        <w:pStyle w:val="z-TopofForm"/>
        <w:jc w:val="both"/>
        <w:rPr>
          <w:rFonts w:ascii="Arial" w:hAnsi="Arial" w:cs="Arial"/>
          <w:sz w:val="22"/>
          <w:szCs w:val="22"/>
          <w:lang w:eastAsia="ja-JP"/>
        </w:rPr>
      </w:pPr>
      <w:r w:rsidRPr="00E1457D">
        <w:rPr>
          <w:rFonts w:ascii="Arial" w:hAnsi="Arial" w:cs="Arial"/>
          <w:sz w:val="22"/>
          <w:szCs w:val="22"/>
          <w:lang w:eastAsia="ja-JP"/>
        </w:rPr>
        <w:t xml:space="preserve">In the meantime, you (the appellant) should as a </w:t>
      </w:r>
      <w:proofErr w:type="gramStart"/>
      <w:r w:rsidRPr="00E1457D">
        <w:rPr>
          <w:rFonts w:ascii="Arial" w:hAnsi="Arial" w:cs="Arial"/>
          <w:sz w:val="22"/>
          <w:szCs w:val="22"/>
          <w:lang w:eastAsia="ja-JP"/>
        </w:rPr>
        <w:t>priority:-</w:t>
      </w:r>
      <w:proofErr w:type="gramEnd"/>
    </w:p>
    <w:p w14:paraId="6F3CE481" w14:textId="77777777" w:rsidR="00DA1881" w:rsidRPr="00E1457D" w:rsidRDefault="00DA1881" w:rsidP="00DA1881">
      <w:pPr>
        <w:pStyle w:val="z-TopofForm"/>
        <w:jc w:val="both"/>
        <w:rPr>
          <w:rFonts w:cs="Arial"/>
          <w:szCs w:val="22"/>
          <w:lang w:eastAsia="ja-JP"/>
        </w:rPr>
      </w:pPr>
    </w:p>
    <w:p w14:paraId="0E172519" w14:textId="77777777" w:rsidR="00DA1881" w:rsidRPr="00E1457D" w:rsidRDefault="00DA1881" w:rsidP="00DA1881">
      <w:pPr>
        <w:pStyle w:val="z-TopofForm"/>
        <w:jc w:val="both"/>
        <w:rPr>
          <w:rFonts w:ascii="Arial" w:hAnsi="Arial" w:cs="Arial"/>
          <w:b/>
          <w:sz w:val="22"/>
          <w:szCs w:val="22"/>
          <w:lang w:eastAsia="ja-JP"/>
        </w:rPr>
      </w:pPr>
      <w:r w:rsidRPr="00E1457D">
        <w:rPr>
          <w:rFonts w:ascii="Arial" w:hAnsi="Arial" w:cs="Arial"/>
          <w:b/>
          <w:sz w:val="22"/>
          <w:szCs w:val="22"/>
          <w:lang w:eastAsia="ja-JP"/>
        </w:rPr>
        <w:t>Consider Representation an</w:t>
      </w:r>
      <w:r>
        <w:rPr>
          <w:rFonts w:ascii="Arial" w:hAnsi="Arial" w:cs="Arial"/>
          <w:b/>
          <w:sz w:val="22"/>
          <w:szCs w:val="22"/>
          <w:lang w:eastAsia="ja-JP"/>
        </w:rPr>
        <w:t>d Witness</w:t>
      </w:r>
      <w:r w:rsidRPr="00E1457D">
        <w:rPr>
          <w:rFonts w:ascii="Arial" w:hAnsi="Arial" w:cs="Arial"/>
          <w:b/>
          <w:sz w:val="22"/>
          <w:szCs w:val="22"/>
          <w:lang w:eastAsia="ja-JP"/>
        </w:rPr>
        <w:t>(es):</w:t>
      </w:r>
    </w:p>
    <w:p w14:paraId="28F6E9DA" w14:textId="77777777" w:rsidR="00DA1881" w:rsidRPr="00E1457D" w:rsidRDefault="00DA1881" w:rsidP="00DA1881">
      <w:pPr>
        <w:pStyle w:val="z-TopofForm"/>
        <w:jc w:val="both"/>
        <w:rPr>
          <w:rFonts w:ascii="Arial" w:hAnsi="Arial" w:cs="Arial"/>
          <w:b/>
          <w:sz w:val="22"/>
          <w:szCs w:val="22"/>
          <w:lang w:eastAsia="ja-JP"/>
        </w:rPr>
      </w:pPr>
    </w:p>
    <w:p w14:paraId="23762BC2" w14:textId="77777777" w:rsidR="00DA1881" w:rsidRPr="00E1457D" w:rsidRDefault="00DA1881" w:rsidP="00DA1881">
      <w:pPr>
        <w:pStyle w:val="z-TopofForm"/>
        <w:jc w:val="both"/>
        <w:rPr>
          <w:rFonts w:ascii="Arial" w:hAnsi="Arial" w:cs="Arial"/>
          <w:sz w:val="22"/>
          <w:szCs w:val="22"/>
          <w:lang w:eastAsia="ja-JP"/>
        </w:rPr>
      </w:pPr>
      <w:r w:rsidRPr="00E1457D">
        <w:rPr>
          <w:rFonts w:ascii="Arial" w:hAnsi="Arial" w:cs="Arial"/>
          <w:sz w:val="22"/>
          <w:szCs w:val="22"/>
          <w:lang w:eastAsia="ja-JP"/>
        </w:rPr>
        <w:t xml:space="preserve">You have a right to be accompanied by a trade union representative, </w:t>
      </w:r>
      <w:r>
        <w:rPr>
          <w:rFonts w:ascii="Arial" w:hAnsi="Arial" w:cs="Arial"/>
          <w:sz w:val="22"/>
          <w:szCs w:val="22"/>
          <w:lang w:eastAsia="ja-JP"/>
        </w:rPr>
        <w:t xml:space="preserve">or </w:t>
      </w:r>
      <w:r w:rsidRPr="00E1457D">
        <w:rPr>
          <w:rFonts w:ascii="Arial" w:hAnsi="Arial" w:cs="Arial"/>
          <w:sz w:val="22"/>
          <w:szCs w:val="22"/>
          <w:lang w:eastAsia="ja-JP"/>
        </w:rPr>
        <w:t xml:space="preserve">colleague at the hearing, even if you have chosen not to be accompanied at earlier stages of the case.   </w:t>
      </w:r>
    </w:p>
    <w:p w14:paraId="077989F8" w14:textId="77777777" w:rsidR="00DA1881" w:rsidRPr="00E1457D" w:rsidRDefault="00DA1881" w:rsidP="00DA1881">
      <w:pPr>
        <w:pStyle w:val="z-TopofForm"/>
        <w:jc w:val="both"/>
        <w:rPr>
          <w:rFonts w:cs="Arial"/>
          <w:szCs w:val="22"/>
          <w:lang w:eastAsia="ja-JP"/>
        </w:rPr>
      </w:pPr>
    </w:p>
    <w:p w14:paraId="5CAEB66D" w14:textId="77777777" w:rsidR="00DA1881" w:rsidRPr="00E1457D" w:rsidRDefault="00DA1881" w:rsidP="00DA1881">
      <w:pPr>
        <w:pStyle w:val="z-TopofForm"/>
        <w:jc w:val="both"/>
        <w:rPr>
          <w:rFonts w:ascii="Arial" w:hAnsi="Arial" w:cs="Arial"/>
          <w:sz w:val="22"/>
          <w:szCs w:val="22"/>
          <w:lang w:eastAsia="ja-JP"/>
        </w:rPr>
      </w:pPr>
      <w:r w:rsidRPr="00E1457D">
        <w:rPr>
          <w:rFonts w:ascii="Arial" w:hAnsi="Arial" w:cs="Arial"/>
          <w:sz w:val="22"/>
          <w:szCs w:val="22"/>
          <w:lang w:eastAsia="ja-JP"/>
        </w:rPr>
        <w:t>If you do wish to be accompanied, you must consider whether you wish to present your own case or whether you would prefer your representative to do so on your behalf.  Whatever your preference, you should contact and discuss the appeal with your representative as soon as possible and certainly prior to the hearing.</w:t>
      </w:r>
    </w:p>
    <w:p w14:paraId="35994A71" w14:textId="77777777" w:rsidR="00DA1881" w:rsidRPr="00E1457D" w:rsidRDefault="00DA1881" w:rsidP="00DA1881">
      <w:pPr>
        <w:pStyle w:val="z-TopofForm"/>
        <w:jc w:val="both"/>
        <w:rPr>
          <w:rFonts w:cs="Arial"/>
          <w:szCs w:val="22"/>
          <w:lang w:eastAsia="ja-JP"/>
        </w:rPr>
      </w:pPr>
    </w:p>
    <w:p w14:paraId="54C99888" w14:textId="77777777" w:rsidR="00DA1881" w:rsidRPr="00E1457D" w:rsidRDefault="00DA1881" w:rsidP="00DA1881">
      <w:pPr>
        <w:pStyle w:val="z-TopofForm"/>
        <w:jc w:val="both"/>
        <w:rPr>
          <w:rFonts w:ascii="Arial" w:hAnsi="Arial" w:cs="Arial"/>
          <w:sz w:val="22"/>
          <w:szCs w:val="22"/>
          <w:lang w:eastAsia="ja-JP"/>
        </w:rPr>
      </w:pPr>
      <w:r w:rsidRPr="00E1457D">
        <w:rPr>
          <w:rFonts w:ascii="Arial" w:hAnsi="Arial" w:cs="Arial"/>
          <w:sz w:val="22"/>
          <w:szCs w:val="22"/>
          <w:lang w:eastAsia="ja-JP"/>
        </w:rPr>
        <w:t>Whether you wish to call any witnesses (who must be available, even if you choose not to call them in to the main hearing on the day).</w:t>
      </w:r>
    </w:p>
    <w:p w14:paraId="54ED7E2F" w14:textId="77777777" w:rsidR="00DA1881" w:rsidRPr="00E1457D" w:rsidRDefault="00DA1881" w:rsidP="00DA1881">
      <w:pPr>
        <w:pStyle w:val="z-TopofForm"/>
        <w:jc w:val="both"/>
        <w:rPr>
          <w:rFonts w:cs="Arial"/>
          <w:szCs w:val="22"/>
          <w:lang w:eastAsia="ja-JP"/>
        </w:rPr>
      </w:pPr>
    </w:p>
    <w:p w14:paraId="360EB6AE" w14:textId="77777777" w:rsidR="00DA1881" w:rsidRPr="00E1457D" w:rsidRDefault="00DA1881" w:rsidP="00DA1881">
      <w:pPr>
        <w:pStyle w:val="z-TopofForm"/>
        <w:jc w:val="both"/>
        <w:rPr>
          <w:rFonts w:ascii="Arial" w:hAnsi="Arial" w:cs="Arial"/>
          <w:sz w:val="22"/>
          <w:szCs w:val="22"/>
          <w:lang w:eastAsia="ja-JP"/>
        </w:rPr>
      </w:pPr>
      <w:r>
        <w:rPr>
          <w:rFonts w:ascii="Arial" w:hAnsi="Arial" w:cs="Arial"/>
          <w:sz w:val="22"/>
          <w:szCs w:val="22"/>
          <w:lang w:eastAsia="ja-JP"/>
        </w:rPr>
        <w:t>It is your responsibility to e</w:t>
      </w:r>
      <w:r w:rsidRPr="00244808">
        <w:rPr>
          <w:rFonts w:ascii="Arial" w:hAnsi="Arial" w:cs="Arial"/>
          <w:sz w:val="22"/>
          <w:szCs w:val="22"/>
          <w:lang w:eastAsia="ja-JP"/>
        </w:rPr>
        <w:t xml:space="preserve">nsure all documents that you wish the Board to consider are forwarded to </w:t>
      </w:r>
      <w:r>
        <w:rPr>
          <w:rFonts w:ascii="Arial" w:hAnsi="Arial" w:cs="Arial"/>
          <w:sz w:val="22"/>
          <w:szCs w:val="22"/>
          <w:lang w:eastAsia="ja-JP"/>
        </w:rPr>
        <w:t>the Assistant to the Depute Chief Executive – Education, People and Business</w:t>
      </w:r>
      <w:r w:rsidRPr="00924376">
        <w:rPr>
          <w:rFonts w:ascii="Arial" w:hAnsi="Arial" w:cs="Arial"/>
          <w:sz w:val="22"/>
          <w:szCs w:val="22"/>
          <w:lang w:eastAsia="ja-JP"/>
        </w:rPr>
        <w:t>.</w:t>
      </w:r>
      <w:r w:rsidRPr="00244808">
        <w:rPr>
          <w:rFonts w:ascii="Arial" w:hAnsi="Arial" w:cs="Arial"/>
          <w:sz w:val="22"/>
          <w:szCs w:val="22"/>
          <w:lang w:eastAsia="ja-JP"/>
        </w:rPr>
        <w:t xml:space="preserve">   These might</w:t>
      </w:r>
      <w:r w:rsidRPr="00E1457D">
        <w:rPr>
          <w:rFonts w:ascii="Arial" w:hAnsi="Arial" w:cs="Arial"/>
          <w:sz w:val="22"/>
          <w:szCs w:val="22"/>
          <w:lang w:eastAsia="ja-JP"/>
        </w:rPr>
        <w:t xml:space="preserve"> include:</w:t>
      </w:r>
    </w:p>
    <w:p w14:paraId="6D82F05F" w14:textId="77777777" w:rsidR="00DA1881" w:rsidRPr="00E1457D" w:rsidRDefault="00DA1881" w:rsidP="00DA1881">
      <w:pPr>
        <w:pStyle w:val="z-TopofForm"/>
        <w:jc w:val="both"/>
        <w:rPr>
          <w:rFonts w:cs="Arial"/>
          <w:szCs w:val="22"/>
          <w:lang w:eastAsia="ja-JP"/>
        </w:rPr>
      </w:pPr>
    </w:p>
    <w:p w14:paraId="534C716F" w14:textId="77777777" w:rsidR="00DA1881" w:rsidRPr="00E1457D" w:rsidRDefault="00DA1881" w:rsidP="00F00EF6">
      <w:pPr>
        <w:pStyle w:val="z-TopofForm"/>
        <w:numPr>
          <w:ilvl w:val="0"/>
          <w:numId w:val="22"/>
        </w:numPr>
        <w:jc w:val="both"/>
        <w:rPr>
          <w:rFonts w:ascii="Arial" w:hAnsi="Arial" w:cs="Arial"/>
          <w:sz w:val="22"/>
          <w:szCs w:val="22"/>
          <w:lang w:eastAsia="ja-JP"/>
        </w:rPr>
      </w:pPr>
      <w:r w:rsidRPr="00E1457D">
        <w:rPr>
          <w:rFonts w:ascii="Arial" w:hAnsi="Arial" w:cs="Arial"/>
          <w:sz w:val="22"/>
          <w:szCs w:val="22"/>
          <w:lang w:eastAsia="ja-JP"/>
        </w:rPr>
        <w:t>Letters from previous stages</w:t>
      </w:r>
    </w:p>
    <w:p w14:paraId="36A89228" w14:textId="77777777" w:rsidR="00DA1881" w:rsidRPr="00E1457D" w:rsidRDefault="00DA1881" w:rsidP="00F00EF6">
      <w:pPr>
        <w:pStyle w:val="z-TopofForm"/>
        <w:numPr>
          <w:ilvl w:val="0"/>
          <w:numId w:val="22"/>
        </w:numPr>
        <w:jc w:val="both"/>
        <w:rPr>
          <w:rFonts w:ascii="Arial" w:hAnsi="Arial" w:cs="Arial"/>
          <w:sz w:val="22"/>
          <w:szCs w:val="22"/>
          <w:lang w:eastAsia="ja-JP"/>
        </w:rPr>
      </w:pPr>
      <w:r w:rsidRPr="00E1457D">
        <w:rPr>
          <w:rFonts w:ascii="Arial" w:hAnsi="Arial" w:cs="Arial"/>
          <w:sz w:val="22"/>
          <w:szCs w:val="22"/>
          <w:lang w:eastAsia="ja-JP"/>
        </w:rPr>
        <w:t>Any other relevant correspondence including emails</w:t>
      </w:r>
    </w:p>
    <w:p w14:paraId="7BFBD268" w14:textId="77777777" w:rsidR="00DA1881" w:rsidRPr="00E1457D" w:rsidRDefault="00DA1881" w:rsidP="00F00EF6">
      <w:pPr>
        <w:pStyle w:val="z-TopofForm"/>
        <w:numPr>
          <w:ilvl w:val="0"/>
          <w:numId w:val="22"/>
        </w:numPr>
        <w:jc w:val="both"/>
        <w:rPr>
          <w:rFonts w:ascii="Arial" w:hAnsi="Arial" w:cs="Arial"/>
          <w:sz w:val="22"/>
          <w:szCs w:val="22"/>
          <w:lang w:eastAsia="ja-JP"/>
        </w:rPr>
      </w:pPr>
      <w:r w:rsidRPr="00E1457D">
        <w:rPr>
          <w:rFonts w:ascii="Arial" w:hAnsi="Arial" w:cs="Arial"/>
          <w:sz w:val="22"/>
          <w:szCs w:val="22"/>
          <w:lang w:eastAsia="ja-JP"/>
        </w:rPr>
        <w:t>Records</w:t>
      </w:r>
    </w:p>
    <w:p w14:paraId="06C3E3BC" w14:textId="77777777" w:rsidR="00DA1881" w:rsidRPr="00E1457D" w:rsidRDefault="00DA1881" w:rsidP="00F00EF6">
      <w:pPr>
        <w:pStyle w:val="z-TopofForm"/>
        <w:numPr>
          <w:ilvl w:val="0"/>
          <w:numId w:val="22"/>
        </w:numPr>
        <w:jc w:val="both"/>
        <w:rPr>
          <w:rFonts w:ascii="Arial" w:hAnsi="Arial" w:cs="Arial"/>
          <w:sz w:val="22"/>
          <w:szCs w:val="22"/>
          <w:lang w:eastAsia="ja-JP"/>
        </w:rPr>
      </w:pPr>
      <w:r w:rsidRPr="00E1457D">
        <w:rPr>
          <w:rFonts w:ascii="Arial" w:hAnsi="Arial" w:cs="Arial"/>
          <w:sz w:val="22"/>
          <w:szCs w:val="22"/>
          <w:lang w:eastAsia="ja-JP"/>
        </w:rPr>
        <w:t>Minutes</w:t>
      </w:r>
    </w:p>
    <w:p w14:paraId="240451D4" w14:textId="77777777" w:rsidR="00DA1881" w:rsidRPr="00E1457D" w:rsidRDefault="00DA1881" w:rsidP="00F00EF6">
      <w:pPr>
        <w:pStyle w:val="z-TopofForm"/>
        <w:numPr>
          <w:ilvl w:val="0"/>
          <w:numId w:val="22"/>
        </w:numPr>
        <w:jc w:val="both"/>
        <w:rPr>
          <w:rFonts w:ascii="Arial" w:hAnsi="Arial" w:cs="Arial"/>
          <w:sz w:val="22"/>
          <w:szCs w:val="22"/>
          <w:lang w:eastAsia="ja-JP"/>
        </w:rPr>
      </w:pPr>
      <w:r w:rsidRPr="00E1457D">
        <w:rPr>
          <w:rFonts w:ascii="Arial" w:hAnsi="Arial" w:cs="Arial"/>
          <w:sz w:val="22"/>
          <w:szCs w:val="22"/>
          <w:lang w:eastAsia="ja-JP"/>
        </w:rPr>
        <w:t>You may wish to submit an optional written statement to the HR Appeals Board which highlights/</w:t>
      </w:r>
      <w:proofErr w:type="spellStart"/>
      <w:r w:rsidRPr="00E1457D">
        <w:rPr>
          <w:rFonts w:ascii="Arial" w:hAnsi="Arial" w:cs="Arial"/>
          <w:sz w:val="22"/>
          <w:szCs w:val="22"/>
          <w:lang w:eastAsia="ja-JP"/>
        </w:rPr>
        <w:t>summari</w:t>
      </w:r>
      <w:r>
        <w:rPr>
          <w:rFonts w:ascii="Arial" w:hAnsi="Arial" w:cs="Arial"/>
          <w:sz w:val="22"/>
          <w:szCs w:val="22"/>
          <w:lang w:eastAsia="ja-JP"/>
        </w:rPr>
        <w:t>ses</w:t>
      </w:r>
      <w:proofErr w:type="spellEnd"/>
      <w:r w:rsidRPr="00E1457D">
        <w:rPr>
          <w:rFonts w:ascii="Arial" w:hAnsi="Arial" w:cs="Arial"/>
          <w:sz w:val="22"/>
          <w:szCs w:val="22"/>
          <w:lang w:eastAsia="ja-JP"/>
        </w:rPr>
        <w:t xml:space="preserve"> the points which you wish to be considered.</w:t>
      </w:r>
    </w:p>
    <w:p w14:paraId="54C40423" w14:textId="77777777" w:rsidR="00DA1881" w:rsidRPr="00E1457D" w:rsidRDefault="00DA1881" w:rsidP="00DA1881">
      <w:pPr>
        <w:pStyle w:val="z-TopofForm"/>
        <w:jc w:val="both"/>
        <w:rPr>
          <w:rFonts w:ascii="Arial" w:hAnsi="Arial" w:cs="Arial"/>
          <w:sz w:val="22"/>
          <w:szCs w:val="22"/>
          <w:lang w:eastAsia="ja-JP"/>
        </w:rPr>
      </w:pPr>
    </w:p>
    <w:p w14:paraId="7EDF8F8C" w14:textId="77777777" w:rsidR="00DA1881" w:rsidRPr="00E1457D" w:rsidRDefault="00DA1881" w:rsidP="00DA1881">
      <w:pPr>
        <w:pStyle w:val="z-TopofForm"/>
        <w:jc w:val="both"/>
        <w:rPr>
          <w:rFonts w:ascii="Arial" w:hAnsi="Arial" w:cs="Arial"/>
          <w:sz w:val="22"/>
          <w:szCs w:val="22"/>
          <w:lang w:eastAsia="ja-JP"/>
        </w:rPr>
      </w:pPr>
      <w:r w:rsidRPr="00E1457D">
        <w:rPr>
          <w:rFonts w:ascii="Arial" w:hAnsi="Arial" w:cs="Arial"/>
          <w:sz w:val="22"/>
          <w:szCs w:val="22"/>
          <w:lang w:eastAsia="ja-JP"/>
        </w:rPr>
        <w:t xml:space="preserve">Please ensure that any copies of documents submitted are: </w:t>
      </w:r>
    </w:p>
    <w:p w14:paraId="6192F015" w14:textId="77777777" w:rsidR="00DA1881" w:rsidRPr="00E1457D" w:rsidRDefault="00DA1881" w:rsidP="00F00EF6">
      <w:pPr>
        <w:pStyle w:val="z-TopofForm"/>
        <w:numPr>
          <w:ilvl w:val="0"/>
          <w:numId w:val="23"/>
        </w:numPr>
        <w:jc w:val="both"/>
        <w:rPr>
          <w:rFonts w:ascii="Arial" w:hAnsi="Arial" w:cs="Arial"/>
          <w:sz w:val="22"/>
          <w:szCs w:val="22"/>
          <w:lang w:eastAsia="ja-JP"/>
        </w:rPr>
      </w:pPr>
      <w:r w:rsidRPr="00E1457D">
        <w:rPr>
          <w:rFonts w:ascii="Arial" w:hAnsi="Arial" w:cs="Arial"/>
          <w:sz w:val="22"/>
          <w:szCs w:val="22"/>
          <w:lang w:eastAsia="ja-JP"/>
        </w:rPr>
        <w:t xml:space="preserve">Single-sided, </w:t>
      </w:r>
    </w:p>
    <w:p w14:paraId="5D114A24" w14:textId="77777777" w:rsidR="00DA1881" w:rsidRPr="00E1457D" w:rsidRDefault="00DA1881" w:rsidP="00F00EF6">
      <w:pPr>
        <w:pStyle w:val="z-TopofForm"/>
        <w:numPr>
          <w:ilvl w:val="0"/>
          <w:numId w:val="23"/>
        </w:numPr>
        <w:jc w:val="both"/>
        <w:rPr>
          <w:rFonts w:ascii="Arial" w:hAnsi="Arial" w:cs="Arial"/>
          <w:sz w:val="22"/>
          <w:szCs w:val="22"/>
          <w:lang w:eastAsia="ja-JP"/>
        </w:rPr>
      </w:pPr>
      <w:r w:rsidRPr="00E1457D">
        <w:rPr>
          <w:rFonts w:ascii="Arial" w:hAnsi="Arial" w:cs="Arial"/>
          <w:sz w:val="22"/>
          <w:szCs w:val="22"/>
          <w:lang w:eastAsia="ja-JP"/>
        </w:rPr>
        <w:t>Legible - where appropriate, hand-written documents should be reproduced in type print.</w:t>
      </w:r>
    </w:p>
    <w:p w14:paraId="7B563239" w14:textId="77777777" w:rsidR="00DA1881" w:rsidRPr="00E1457D" w:rsidRDefault="00DA1881" w:rsidP="00F00EF6">
      <w:pPr>
        <w:pStyle w:val="z-TopofForm"/>
        <w:numPr>
          <w:ilvl w:val="0"/>
          <w:numId w:val="23"/>
        </w:numPr>
        <w:jc w:val="both"/>
        <w:rPr>
          <w:rFonts w:ascii="Arial" w:hAnsi="Arial" w:cs="Arial"/>
          <w:sz w:val="22"/>
          <w:szCs w:val="22"/>
          <w:lang w:eastAsia="ja-JP"/>
        </w:rPr>
      </w:pPr>
      <w:r w:rsidRPr="00E1457D">
        <w:rPr>
          <w:rFonts w:ascii="Arial" w:hAnsi="Arial" w:cs="Arial"/>
          <w:sz w:val="22"/>
          <w:szCs w:val="22"/>
          <w:lang w:eastAsia="ja-JP"/>
        </w:rPr>
        <w:t>Without staples</w:t>
      </w:r>
    </w:p>
    <w:p w14:paraId="34D1AB2B" w14:textId="77777777" w:rsidR="00DA1881" w:rsidRPr="00E1457D" w:rsidRDefault="00DA1881" w:rsidP="00DA1881">
      <w:pPr>
        <w:pStyle w:val="z-TopofForm"/>
        <w:jc w:val="both"/>
        <w:rPr>
          <w:rFonts w:cs="Arial"/>
          <w:szCs w:val="22"/>
          <w:lang w:eastAsia="ja-JP"/>
        </w:rPr>
      </w:pPr>
    </w:p>
    <w:p w14:paraId="6AA07134" w14:textId="77777777" w:rsidR="00DA1881" w:rsidRPr="00E1457D" w:rsidRDefault="00DA1881" w:rsidP="00DA1881">
      <w:pPr>
        <w:pStyle w:val="z-TopofForm"/>
        <w:jc w:val="both"/>
        <w:rPr>
          <w:rFonts w:ascii="Arial" w:hAnsi="Arial" w:cs="Arial"/>
          <w:b/>
          <w:sz w:val="22"/>
          <w:szCs w:val="22"/>
          <w:lang w:eastAsia="ja-JP"/>
        </w:rPr>
      </w:pPr>
      <w:r w:rsidRPr="00E1457D">
        <w:rPr>
          <w:rFonts w:ascii="Arial" w:hAnsi="Arial" w:cs="Arial"/>
          <w:b/>
          <w:sz w:val="22"/>
          <w:szCs w:val="22"/>
          <w:lang w:eastAsia="ja-JP"/>
        </w:rPr>
        <w:t>Please note it is your responsibility to ensure that your representative and any witnesses you may wish to call are aware of the arrangements for the hearing.</w:t>
      </w:r>
    </w:p>
    <w:p w14:paraId="2823B6E7" w14:textId="77777777" w:rsidR="00DA1881" w:rsidRPr="00E1457D" w:rsidRDefault="00DA1881" w:rsidP="00DA1881">
      <w:pPr>
        <w:pStyle w:val="z-TopofForm"/>
        <w:jc w:val="both"/>
        <w:rPr>
          <w:rFonts w:cs="Arial"/>
          <w:b/>
          <w:szCs w:val="22"/>
          <w:lang w:eastAsia="ja-JP"/>
        </w:rPr>
      </w:pPr>
    </w:p>
    <w:p w14:paraId="7D2C7BAE" w14:textId="77777777" w:rsidR="00DA1881" w:rsidRPr="00244808" w:rsidRDefault="00DA1881" w:rsidP="00DA1881">
      <w:pPr>
        <w:pStyle w:val="z-TopofForm"/>
        <w:jc w:val="both"/>
        <w:rPr>
          <w:rFonts w:ascii="Arial" w:hAnsi="Arial" w:cs="Arial"/>
          <w:sz w:val="22"/>
          <w:szCs w:val="22"/>
          <w:lang w:eastAsia="ja-JP"/>
        </w:rPr>
      </w:pPr>
      <w:r w:rsidRPr="00244808">
        <w:rPr>
          <w:rFonts w:ascii="Arial" w:hAnsi="Arial" w:cs="Arial"/>
          <w:sz w:val="22"/>
          <w:szCs w:val="22"/>
          <w:lang w:eastAsia="ja-JP"/>
        </w:rPr>
        <w:t xml:space="preserve">Your full submission must be with the Assistant to the </w:t>
      </w:r>
      <w:r>
        <w:rPr>
          <w:rFonts w:ascii="Arial" w:hAnsi="Arial" w:cs="Arial"/>
          <w:sz w:val="22"/>
          <w:szCs w:val="22"/>
          <w:lang w:eastAsia="ja-JP"/>
        </w:rPr>
        <w:t>Depute Chief Executive - Education, People and Business</w:t>
      </w:r>
      <w:r w:rsidRPr="006D3D26">
        <w:rPr>
          <w:rFonts w:ascii="Arial" w:hAnsi="Arial" w:cs="Arial"/>
          <w:sz w:val="22"/>
          <w:szCs w:val="22"/>
          <w:lang w:eastAsia="ja-JP"/>
        </w:rPr>
        <w:t xml:space="preserve"> </w:t>
      </w:r>
      <w:r w:rsidRPr="00244808">
        <w:rPr>
          <w:rFonts w:ascii="Arial" w:hAnsi="Arial" w:cs="Arial"/>
          <w:sz w:val="22"/>
          <w:szCs w:val="22"/>
          <w:lang w:eastAsia="ja-JP"/>
        </w:rPr>
        <w:t>at</w:t>
      </w:r>
      <w:r w:rsidRPr="00244808">
        <w:rPr>
          <w:rFonts w:ascii="Arial" w:hAnsi="Arial" w:cs="Arial"/>
          <w:b/>
          <w:sz w:val="22"/>
          <w:szCs w:val="22"/>
          <w:lang w:eastAsia="ja-JP"/>
        </w:rPr>
        <w:t xml:space="preserve"> least</w:t>
      </w:r>
      <w:r w:rsidRPr="00244808">
        <w:rPr>
          <w:rFonts w:ascii="Arial" w:hAnsi="Arial" w:cs="Arial"/>
          <w:sz w:val="22"/>
          <w:szCs w:val="22"/>
          <w:lang w:eastAsia="ja-JP"/>
        </w:rPr>
        <w:t xml:space="preserve"> 10 working days before the date of the Hearing.</w:t>
      </w:r>
    </w:p>
    <w:p w14:paraId="2E91B228" w14:textId="77777777" w:rsidR="00DA1881" w:rsidRPr="00244808" w:rsidRDefault="00DA1881" w:rsidP="00DA1881">
      <w:pPr>
        <w:pStyle w:val="z-TopofForm"/>
        <w:jc w:val="both"/>
        <w:rPr>
          <w:rFonts w:cs="Arial"/>
          <w:szCs w:val="22"/>
          <w:lang w:eastAsia="ja-JP"/>
        </w:rPr>
      </w:pPr>
    </w:p>
    <w:p w14:paraId="266C6A65" w14:textId="77777777" w:rsidR="00DA1881" w:rsidRPr="00E1457D" w:rsidRDefault="00DA1881" w:rsidP="00DA1881">
      <w:pPr>
        <w:pStyle w:val="z-TopofForm"/>
        <w:jc w:val="both"/>
        <w:rPr>
          <w:rFonts w:ascii="Arial" w:hAnsi="Arial" w:cs="Arial"/>
          <w:sz w:val="22"/>
          <w:szCs w:val="22"/>
          <w:lang w:eastAsia="ja-JP"/>
        </w:rPr>
      </w:pPr>
      <w:r w:rsidRPr="00244808">
        <w:rPr>
          <w:rFonts w:ascii="Arial" w:hAnsi="Arial" w:cs="Arial"/>
          <w:sz w:val="22"/>
          <w:szCs w:val="22"/>
          <w:lang w:eastAsia="ja-JP"/>
        </w:rPr>
        <w:lastRenderedPageBreak/>
        <w:t xml:space="preserve">Your submission will be collated along with the management submission.  Committee Administration will circulate copies to the Board and </w:t>
      </w:r>
      <w:r>
        <w:rPr>
          <w:rFonts w:ascii="Arial" w:hAnsi="Arial" w:cs="Arial"/>
          <w:sz w:val="22"/>
          <w:szCs w:val="22"/>
          <w:lang w:eastAsia="ja-JP"/>
        </w:rPr>
        <w:t>t</w:t>
      </w:r>
      <w:r w:rsidRPr="00924376">
        <w:rPr>
          <w:rFonts w:ascii="Arial" w:hAnsi="Arial" w:cs="Arial"/>
          <w:sz w:val="22"/>
          <w:szCs w:val="22"/>
          <w:lang w:eastAsia="ja-JP"/>
        </w:rPr>
        <w:t xml:space="preserve">he </w:t>
      </w:r>
      <w:r>
        <w:rPr>
          <w:rFonts w:ascii="Arial" w:hAnsi="Arial" w:cs="Arial"/>
          <w:sz w:val="22"/>
          <w:szCs w:val="22"/>
          <w:lang w:eastAsia="ja-JP"/>
        </w:rPr>
        <w:t>Assistant to the Depute Chief Executive - Education, People and Business</w:t>
      </w:r>
      <w:r w:rsidRPr="006D3D26">
        <w:rPr>
          <w:rFonts w:ascii="Arial" w:hAnsi="Arial" w:cs="Arial"/>
          <w:sz w:val="22"/>
          <w:szCs w:val="22"/>
          <w:lang w:eastAsia="ja-JP"/>
        </w:rPr>
        <w:t xml:space="preserve"> </w:t>
      </w:r>
      <w:r w:rsidRPr="00244808">
        <w:rPr>
          <w:rFonts w:ascii="Arial" w:hAnsi="Arial" w:cs="Arial"/>
          <w:sz w:val="22"/>
          <w:szCs w:val="22"/>
          <w:lang w:eastAsia="ja-JP"/>
        </w:rPr>
        <w:t>will distribute copies to you, your representative and the management team at least 5 days before the hearing.</w:t>
      </w:r>
    </w:p>
    <w:p w14:paraId="283A7192" w14:textId="77777777" w:rsidR="00DA1881" w:rsidRPr="00E1457D" w:rsidRDefault="00DA1881" w:rsidP="00DA1881">
      <w:pPr>
        <w:pStyle w:val="z-TopofForm"/>
        <w:jc w:val="both"/>
        <w:rPr>
          <w:sz w:val="22"/>
          <w:szCs w:val="22"/>
          <w:lang w:eastAsia="ja-JP"/>
        </w:rPr>
      </w:pPr>
    </w:p>
    <w:p w14:paraId="6523AF73" w14:textId="77777777" w:rsidR="00DA1881" w:rsidRDefault="00DA1881" w:rsidP="00DA1881">
      <w:pPr>
        <w:jc w:val="both"/>
        <w:rPr>
          <w:rFonts w:cs="Arial"/>
          <w:szCs w:val="22"/>
          <w:lang w:eastAsia="ja-JP"/>
        </w:rPr>
      </w:pPr>
      <w:r w:rsidRPr="00E1457D">
        <w:rPr>
          <w:rFonts w:cs="Arial"/>
          <w:szCs w:val="22"/>
          <w:lang w:eastAsia="ja-JP"/>
        </w:rPr>
        <w:t>The Human Resources</w:t>
      </w:r>
      <w:r>
        <w:rPr>
          <w:rFonts w:cs="Arial"/>
          <w:szCs w:val="22"/>
          <w:lang w:eastAsia="ja-JP"/>
        </w:rPr>
        <w:t xml:space="preserve"> </w:t>
      </w:r>
      <w:r w:rsidRPr="00E1457D">
        <w:rPr>
          <w:rFonts w:cs="Arial"/>
          <w:szCs w:val="22"/>
          <w:lang w:eastAsia="ja-JP"/>
        </w:rPr>
        <w:t xml:space="preserve">Appeals Board comprises eight elected members; a minimum of three must hear the appeal.  </w:t>
      </w:r>
      <w:r>
        <w:rPr>
          <w:rFonts w:cs="Arial"/>
          <w:szCs w:val="22"/>
          <w:lang w:eastAsia="ja-JP"/>
        </w:rPr>
        <w:t>The Chief Solicitor and Monitoring Officer (or nominated officer) and the Executive Officer Organisational Transformation (or nominated officer)</w:t>
      </w:r>
      <w:r w:rsidRPr="00244808">
        <w:rPr>
          <w:rFonts w:cs="Arial"/>
          <w:szCs w:val="22"/>
          <w:lang w:eastAsia="ja-JP"/>
        </w:rPr>
        <w:t xml:space="preserve"> will also be on the panel to act as advisers to the Board.</w:t>
      </w:r>
    </w:p>
    <w:p w14:paraId="250EBE93" w14:textId="77777777" w:rsidR="00DA1881" w:rsidRDefault="00DA1881" w:rsidP="00DA1881">
      <w:pPr>
        <w:pStyle w:val="Default"/>
        <w:jc w:val="both"/>
        <w:rPr>
          <w:color w:val="auto"/>
          <w:sz w:val="22"/>
          <w:szCs w:val="22"/>
        </w:rPr>
      </w:pPr>
    </w:p>
    <w:p w14:paraId="41B1C12E" w14:textId="77777777" w:rsidR="00DA1881" w:rsidRDefault="00DA1881" w:rsidP="00DA1881">
      <w:pPr>
        <w:pStyle w:val="Default"/>
        <w:jc w:val="both"/>
        <w:rPr>
          <w:color w:val="auto"/>
          <w:sz w:val="22"/>
          <w:szCs w:val="22"/>
        </w:rPr>
      </w:pPr>
    </w:p>
    <w:p w14:paraId="5B4CC8E4" w14:textId="77777777" w:rsidR="00DA1881" w:rsidRDefault="00DA1881" w:rsidP="00DA1881">
      <w:pPr>
        <w:pStyle w:val="Default"/>
        <w:jc w:val="both"/>
        <w:rPr>
          <w:color w:val="auto"/>
          <w:sz w:val="22"/>
          <w:szCs w:val="22"/>
        </w:rPr>
      </w:pPr>
    </w:p>
    <w:p w14:paraId="2BC3C219" w14:textId="77777777" w:rsidR="00DA1881" w:rsidRDefault="00DA1881" w:rsidP="00DA1881">
      <w:pPr>
        <w:pStyle w:val="Default"/>
        <w:jc w:val="both"/>
        <w:rPr>
          <w:color w:val="auto"/>
          <w:sz w:val="22"/>
          <w:szCs w:val="22"/>
        </w:rPr>
      </w:pPr>
    </w:p>
    <w:p w14:paraId="0FFA08CF" w14:textId="77777777" w:rsidR="00DA1881" w:rsidRDefault="00DA1881" w:rsidP="00DA1881">
      <w:pPr>
        <w:pStyle w:val="Default"/>
        <w:jc w:val="both"/>
        <w:rPr>
          <w:color w:val="auto"/>
          <w:sz w:val="22"/>
          <w:szCs w:val="22"/>
        </w:rPr>
      </w:pPr>
    </w:p>
    <w:p w14:paraId="0630AADE" w14:textId="77777777" w:rsidR="00DA1881" w:rsidRDefault="00DA1881" w:rsidP="00DA1881">
      <w:pPr>
        <w:pStyle w:val="Default"/>
        <w:jc w:val="both"/>
        <w:rPr>
          <w:color w:val="auto"/>
          <w:sz w:val="22"/>
          <w:szCs w:val="22"/>
        </w:rPr>
      </w:pPr>
    </w:p>
    <w:p w14:paraId="1417CCEF" w14:textId="77777777" w:rsidR="00DA1881" w:rsidRDefault="00DA1881" w:rsidP="00DA1881">
      <w:pPr>
        <w:pStyle w:val="Default"/>
        <w:jc w:val="both"/>
        <w:rPr>
          <w:color w:val="auto"/>
          <w:sz w:val="22"/>
          <w:szCs w:val="22"/>
        </w:rPr>
      </w:pPr>
    </w:p>
    <w:p w14:paraId="701DAED5" w14:textId="77777777" w:rsidR="00DA1881" w:rsidRDefault="00DA1881" w:rsidP="00DA1881">
      <w:pPr>
        <w:pStyle w:val="Default"/>
        <w:jc w:val="both"/>
        <w:rPr>
          <w:color w:val="auto"/>
          <w:sz w:val="22"/>
          <w:szCs w:val="22"/>
        </w:rPr>
      </w:pPr>
    </w:p>
    <w:p w14:paraId="3DC9228E" w14:textId="77777777" w:rsidR="00DA1881" w:rsidRDefault="00DA1881" w:rsidP="00DA1881">
      <w:pPr>
        <w:pStyle w:val="Default"/>
        <w:jc w:val="both"/>
        <w:rPr>
          <w:color w:val="auto"/>
          <w:sz w:val="22"/>
          <w:szCs w:val="22"/>
        </w:rPr>
      </w:pPr>
    </w:p>
    <w:p w14:paraId="683F811E" w14:textId="77777777" w:rsidR="00DA1881" w:rsidRDefault="00DA1881" w:rsidP="00DA1881">
      <w:pPr>
        <w:pStyle w:val="Default"/>
        <w:jc w:val="both"/>
        <w:rPr>
          <w:color w:val="auto"/>
          <w:sz w:val="22"/>
          <w:szCs w:val="22"/>
        </w:rPr>
      </w:pPr>
    </w:p>
    <w:p w14:paraId="67494C70" w14:textId="77777777" w:rsidR="00DA1881" w:rsidRDefault="00DA1881" w:rsidP="00DA1881">
      <w:pPr>
        <w:pStyle w:val="Default"/>
        <w:jc w:val="both"/>
        <w:rPr>
          <w:color w:val="auto"/>
          <w:sz w:val="22"/>
          <w:szCs w:val="22"/>
        </w:rPr>
      </w:pPr>
    </w:p>
    <w:p w14:paraId="02065E26" w14:textId="77777777" w:rsidR="00DA1881" w:rsidRDefault="00DA1881" w:rsidP="00DA1881">
      <w:pPr>
        <w:pStyle w:val="Default"/>
        <w:jc w:val="both"/>
        <w:rPr>
          <w:color w:val="auto"/>
          <w:sz w:val="22"/>
          <w:szCs w:val="22"/>
        </w:rPr>
      </w:pPr>
    </w:p>
    <w:p w14:paraId="49569C24" w14:textId="77777777" w:rsidR="00DA1881" w:rsidRDefault="00DA1881" w:rsidP="00DA1881">
      <w:pPr>
        <w:pStyle w:val="Default"/>
        <w:jc w:val="both"/>
        <w:rPr>
          <w:color w:val="auto"/>
          <w:sz w:val="22"/>
          <w:szCs w:val="22"/>
        </w:rPr>
      </w:pPr>
    </w:p>
    <w:p w14:paraId="1AB0DDBC" w14:textId="77777777" w:rsidR="00DA1881" w:rsidRDefault="00DA1881" w:rsidP="00DA1881">
      <w:pPr>
        <w:pStyle w:val="Default"/>
        <w:jc w:val="both"/>
        <w:rPr>
          <w:color w:val="auto"/>
          <w:sz w:val="22"/>
          <w:szCs w:val="22"/>
        </w:rPr>
      </w:pPr>
    </w:p>
    <w:p w14:paraId="0E3738D0" w14:textId="77777777" w:rsidR="00DA1881" w:rsidRDefault="00DA1881" w:rsidP="00DA1881">
      <w:pPr>
        <w:pStyle w:val="Default"/>
        <w:jc w:val="both"/>
        <w:rPr>
          <w:color w:val="auto"/>
          <w:sz w:val="22"/>
          <w:szCs w:val="22"/>
        </w:rPr>
      </w:pPr>
    </w:p>
    <w:p w14:paraId="778B29EC" w14:textId="77777777" w:rsidR="00DA1881" w:rsidRDefault="00DA1881" w:rsidP="00DA1881">
      <w:pPr>
        <w:pStyle w:val="Default"/>
        <w:jc w:val="both"/>
        <w:rPr>
          <w:color w:val="auto"/>
          <w:sz w:val="22"/>
          <w:szCs w:val="22"/>
        </w:rPr>
      </w:pPr>
    </w:p>
    <w:p w14:paraId="30D442F0" w14:textId="77777777" w:rsidR="00DA1881" w:rsidRDefault="00DA1881" w:rsidP="00DA1881">
      <w:pPr>
        <w:pStyle w:val="Default"/>
        <w:jc w:val="both"/>
        <w:rPr>
          <w:color w:val="auto"/>
          <w:sz w:val="22"/>
          <w:szCs w:val="22"/>
        </w:rPr>
      </w:pPr>
    </w:p>
    <w:p w14:paraId="5A18C2EF" w14:textId="77777777" w:rsidR="00DA1881" w:rsidRDefault="00DA1881" w:rsidP="00DA1881">
      <w:pPr>
        <w:pStyle w:val="Default"/>
        <w:jc w:val="both"/>
        <w:rPr>
          <w:color w:val="auto"/>
          <w:sz w:val="22"/>
          <w:szCs w:val="22"/>
        </w:rPr>
      </w:pPr>
    </w:p>
    <w:p w14:paraId="02FB2B30" w14:textId="77777777" w:rsidR="00DA1881" w:rsidRDefault="00DA1881" w:rsidP="00DA1881">
      <w:pPr>
        <w:pStyle w:val="Default"/>
        <w:jc w:val="both"/>
        <w:rPr>
          <w:color w:val="auto"/>
          <w:sz w:val="22"/>
          <w:szCs w:val="22"/>
        </w:rPr>
      </w:pPr>
    </w:p>
    <w:p w14:paraId="78B4742D" w14:textId="77777777" w:rsidR="00DA1881" w:rsidRDefault="00DA1881" w:rsidP="00DA1881">
      <w:pPr>
        <w:pStyle w:val="Default"/>
        <w:jc w:val="both"/>
        <w:rPr>
          <w:color w:val="auto"/>
          <w:sz w:val="22"/>
          <w:szCs w:val="22"/>
        </w:rPr>
      </w:pPr>
    </w:p>
    <w:p w14:paraId="3DD9D4D7" w14:textId="77777777" w:rsidR="00DA1881" w:rsidRDefault="00DA1881" w:rsidP="00DA1881">
      <w:pPr>
        <w:pStyle w:val="Default"/>
        <w:jc w:val="both"/>
        <w:rPr>
          <w:color w:val="auto"/>
          <w:sz w:val="22"/>
          <w:szCs w:val="22"/>
        </w:rPr>
      </w:pPr>
    </w:p>
    <w:p w14:paraId="68C71BA3" w14:textId="77777777" w:rsidR="00DA1881" w:rsidRDefault="00DA1881" w:rsidP="00DA1881">
      <w:pPr>
        <w:pStyle w:val="Default"/>
        <w:jc w:val="both"/>
        <w:rPr>
          <w:color w:val="auto"/>
          <w:sz w:val="22"/>
          <w:szCs w:val="22"/>
        </w:rPr>
      </w:pPr>
    </w:p>
    <w:p w14:paraId="397C2CC2" w14:textId="77777777" w:rsidR="00DA1881" w:rsidRDefault="00DA1881" w:rsidP="00DA1881">
      <w:pPr>
        <w:pStyle w:val="Default"/>
        <w:jc w:val="both"/>
        <w:rPr>
          <w:color w:val="auto"/>
          <w:sz w:val="22"/>
          <w:szCs w:val="22"/>
        </w:rPr>
      </w:pPr>
    </w:p>
    <w:p w14:paraId="6BCDE192" w14:textId="77777777" w:rsidR="00DA1881" w:rsidRDefault="00DA1881" w:rsidP="00DA1881">
      <w:pPr>
        <w:pStyle w:val="Default"/>
        <w:jc w:val="both"/>
        <w:rPr>
          <w:color w:val="auto"/>
          <w:sz w:val="22"/>
          <w:szCs w:val="22"/>
        </w:rPr>
      </w:pPr>
    </w:p>
    <w:p w14:paraId="545388BC" w14:textId="77777777" w:rsidR="00DA1881" w:rsidRDefault="00DA1881" w:rsidP="00DA1881">
      <w:pPr>
        <w:pStyle w:val="Default"/>
        <w:jc w:val="both"/>
        <w:rPr>
          <w:color w:val="auto"/>
          <w:sz w:val="22"/>
          <w:szCs w:val="22"/>
        </w:rPr>
      </w:pPr>
    </w:p>
    <w:p w14:paraId="23B18750" w14:textId="77777777" w:rsidR="00DA1881" w:rsidRDefault="00DA1881" w:rsidP="00DA1881">
      <w:pPr>
        <w:pStyle w:val="Default"/>
        <w:jc w:val="both"/>
        <w:rPr>
          <w:color w:val="auto"/>
          <w:sz w:val="22"/>
          <w:szCs w:val="22"/>
        </w:rPr>
      </w:pPr>
    </w:p>
    <w:p w14:paraId="6CA0DAEE" w14:textId="77777777" w:rsidR="00DA1881" w:rsidRDefault="00DA1881" w:rsidP="00DA1881">
      <w:pPr>
        <w:pStyle w:val="Default"/>
        <w:jc w:val="both"/>
        <w:rPr>
          <w:color w:val="auto"/>
          <w:sz w:val="22"/>
          <w:szCs w:val="22"/>
        </w:rPr>
      </w:pPr>
    </w:p>
    <w:p w14:paraId="71FBD89D" w14:textId="77777777" w:rsidR="00DA1881" w:rsidRDefault="00DA1881" w:rsidP="00DA1881">
      <w:pPr>
        <w:pStyle w:val="Default"/>
        <w:jc w:val="both"/>
        <w:rPr>
          <w:color w:val="auto"/>
          <w:sz w:val="22"/>
          <w:szCs w:val="22"/>
        </w:rPr>
      </w:pPr>
    </w:p>
    <w:p w14:paraId="65B1FE7C" w14:textId="77777777" w:rsidR="00DA1881" w:rsidRDefault="00DA1881" w:rsidP="00DA1881">
      <w:pPr>
        <w:pStyle w:val="Default"/>
        <w:jc w:val="both"/>
        <w:rPr>
          <w:color w:val="auto"/>
          <w:sz w:val="22"/>
          <w:szCs w:val="22"/>
        </w:rPr>
      </w:pPr>
    </w:p>
    <w:p w14:paraId="787CDA32" w14:textId="77777777" w:rsidR="00DA1881" w:rsidRDefault="00DA1881" w:rsidP="00DA1881">
      <w:pPr>
        <w:pStyle w:val="Default"/>
        <w:jc w:val="both"/>
        <w:rPr>
          <w:color w:val="auto"/>
          <w:sz w:val="22"/>
          <w:szCs w:val="22"/>
        </w:rPr>
      </w:pPr>
    </w:p>
    <w:p w14:paraId="68CBB9BB" w14:textId="77777777" w:rsidR="00DA1881" w:rsidRDefault="00DA1881" w:rsidP="00DA1881">
      <w:pPr>
        <w:pStyle w:val="Default"/>
        <w:jc w:val="both"/>
        <w:rPr>
          <w:color w:val="auto"/>
          <w:sz w:val="22"/>
          <w:szCs w:val="22"/>
        </w:rPr>
      </w:pPr>
    </w:p>
    <w:p w14:paraId="6AA127A7" w14:textId="77777777" w:rsidR="00DA1881" w:rsidRDefault="00DA1881" w:rsidP="00DA1881">
      <w:pPr>
        <w:pStyle w:val="Default"/>
        <w:jc w:val="both"/>
        <w:rPr>
          <w:color w:val="auto"/>
          <w:sz w:val="22"/>
          <w:szCs w:val="22"/>
        </w:rPr>
      </w:pPr>
    </w:p>
    <w:p w14:paraId="437B2103" w14:textId="77777777" w:rsidR="00DA1881" w:rsidRDefault="00DA1881" w:rsidP="00DA1881">
      <w:pPr>
        <w:pStyle w:val="Default"/>
        <w:jc w:val="both"/>
        <w:rPr>
          <w:color w:val="auto"/>
          <w:sz w:val="22"/>
          <w:szCs w:val="22"/>
        </w:rPr>
      </w:pPr>
    </w:p>
    <w:p w14:paraId="65AE46C8" w14:textId="77777777" w:rsidR="00DA1881" w:rsidRDefault="00DA1881" w:rsidP="00DA1881">
      <w:pPr>
        <w:pStyle w:val="Default"/>
        <w:jc w:val="both"/>
        <w:rPr>
          <w:color w:val="auto"/>
          <w:sz w:val="22"/>
          <w:szCs w:val="22"/>
        </w:rPr>
      </w:pPr>
    </w:p>
    <w:p w14:paraId="69DE4690" w14:textId="77777777" w:rsidR="00DA1881" w:rsidRPr="00BA69AE" w:rsidRDefault="00DA1881" w:rsidP="00DA1881">
      <w:pPr>
        <w:jc w:val="both"/>
        <w:rPr>
          <w:rFonts w:ascii="Gill Sans Bk" w:hAnsi="Gill Sans Bk" w:cs="Arial"/>
          <w:b/>
          <w:sz w:val="16"/>
          <w:szCs w:val="16"/>
        </w:rPr>
      </w:pPr>
      <w:r w:rsidRPr="00BA69AE">
        <w:rPr>
          <w:rFonts w:ascii="Gill Sans Bk" w:hAnsi="Gill Sans Bk" w:cs="Arial"/>
          <w:b/>
          <w:sz w:val="16"/>
          <w:szCs w:val="16"/>
        </w:rPr>
        <w:t>Other Formats &amp; Translations</w:t>
      </w:r>
    </w:p>
    <w:p w14:paraId="0F45EF56" w14:textId="77777777" w:rsidR="00DA1881" w:rsidRPr="00BA69AE" w:rsidRDefault="00DA1881" w:rsidP="00DA1881">
      <w:pPr>
        <w:pStyle w:val="BasicParagraph"/>
        <w:jc w:val="both"/>
        <w:rPr>
          <w:rFonts w:ascii="Gill Sans Bk" w:hAnsi="Gill Sans Bk" w:cs="Arial"/>
          <w:sz w:val="16"/>
          <w:szCs w:val="16"/>
        </w:rPr>
      </w:pPr>
      <w:r w:rsidRPr="00BA69AE">
        <w:rPr>
          <w:rFonts w:ascii="Gill Sans Bk" w:hAnsi="Gill Sans Bk" w:cs="Arial"/>
          <w:sz w:val="16"/>
          <w:szCs w:val="16"/>
        </w:rPr>
        <w:t>This document can be provided in large print, Braille or on audio cassette and can be</w:t>
      </w:r>
      <w:r>
        <w:rPr>
          <w:rFonts w:ascii="Gill Sans Bk" w:hAnsi="Gill Sans Bk" w:cs="Arial"/>
          <w:sz w:val="16"/>
          <w:szCs w:val="16"/>
        </w:rPr>
        <w:t xml:space="preserve"> </w:t>
      </w:r>
      <w:r w:rsidRPr="00BA69AE">
        <w:rPr>
          <w:rFonts w:ascii="Gill Sans Bk" w:hAnsi="Gill Sans Bk" w:cs="Arial"/>
          <w:sz w:val="16"/>
          <w:szCs w:val="16"/>
        </w:rPr>
        <w:t>translated into other community languages. Please contact the Council’s Corporate</w:t>
      </w:r>
      <w:r>
        <w:rPr>
          <w:rFonts w:ascii="Gill Sans Bk" w:hAnsi="Gill Sans Bk" w:cs="Arial"/>
          <w:sz w:val="16"/>
          <w:szCs w:val="16"/>
        </w:rPr>
        <w:t xml:space="preserve"> </w:t>
      </w:r>
      <w:r w:rsidRPr="00BA69AE">
        <w:rPr>
          <w:rFonts w:ascii="Gill Sans Bk" w:hAnsi="Gill Sans Bk" w:cs="Arial"/>
          <w:sz w:val="16"/>
          <w:szCs w:val="16"/>
        </w:rPr>
        <w:t>Communications Team at:</w:t>
      </w:r>
    </w:p>
    <w:p w14:paraId="08FB74BC" w14:textId="77777777" w:rsidR="00DA1881" w:rsidRPr="008D455A" w:rsidRDefault="00DA1881" w:rsidP="00DA1881">
      <w:pPr>
        <w:pStyle w:val="BasicParagraph"/>
        <w:jc w:val="both"/>
        <w:rPr>
          <w:rFonts w:ascii="Gill Sans Bk" w:hAnsi="Gill Sans Bk" w:cs="Arial"/>
        </w:rPr>
      </w:pPr>
      <w:r w:rsidRPr="00BA69AE">
        <w:rPr>
          <w:rFonts w:ascii="Gill Sans Bk" w:hAnsi="Gill Sans Bk" w:cs="Arial"/>
          <w:sz w:val="16"/>
          <w:szCs w:val="16"/>
        </w:rPr>
        <w:t>East Dunbartonshire Council, 12 Strathkelvin Place, Southbank</w:t>
      </w:r>
    </w:p>
    <w:p w14:paraId="31BA1682" w14:textId="77777777" w:rsidR="00DA1881" w:rsidRPr="00351EA6" w:rsidRDefault="00DA1881" w:rsidP="00DA1881">
      <w:pPr>
        <w:jc w:val="both"/>
        <w:rPr>
          <w:rStyle w:val="InitialStyle"/>
          <w:rFonts w:ascii="Gill Sans Bk" w:hAnsi="Gill Sans Bk" w:cs="Arial"/>
          <w:b/>
          <w:sz w:val="16"/>
          <w:szCs w:val="16"/>
        </w:rPr>
      </w:pPr>
      <w:r>
        <w:rPr>
          <w:noProof/>
        </w:rPr>
        <w:lastRenderedPageBreak/>
        <w:drawing>
          <wp:anchor distT="0" distB="0" distL="114300" distR="114300" simplePos="0" relativeHeight="251659264" behindDoc="0" locked="0" layoutInCell="1" allowOverlap="1" wp14:anchorId="75885F98" wp14:editId="0BC831EC">
            <wp:simplePos x="0" y="0"/>
            <wp:positionH relativeFrom="column">
              <wp:posOffset>-158115</wp:posOffset>
            </wp:positionH>
            <wp:positionV relativeFrom="paragraph">
              <wp:posOffset>153035</wp:posOffset>
            </wp:positionV>
            <wp:extent cx="6162675" cy="847725"/>
            <wp:effectExtent l="0" t="0" r="9525" b="9525"/>
            <wp:wrapSquare wrapText="bothSides"/>
            <wp:docPr id="1" name="Picture 1" title="Other formats and trans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626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9AE">
        <w:rPr>
          <w:rFonts w:ascii="Gill Sans Bk" w:hAnsi="Gill Sans Bk" w:cs="Arial"/>
          <w:b/>
          <w:sz w:val="16"/>
          <w:szCs w:val="16"/>
        </w:rPr>
        <w:t>Kirkintilloch G66 1TJ Tel: 0300 123 4510</w:t>
      </w:r>
    </w:p>
    <w:p w14:paraId="4AFE3445" w14:textId="77777777" w:rsidR="00C82C7E" w:rsidRDefault="00C82C7E"/>
    <w:sectPr w:rsidR="00C82C7E" w:rsidSect="00DA1881">
      <w:headerReference w:type="default" r:id="rId17"/>
      <w:footerReference w:type="default" r:id="rId18"/>
      <w:headerReference w:type="first" r:id="rId19"/>
      <w:footerReference w:type="first" r:id="rId20"/>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8D35A" w14:textId="77777777" w:rsidR="00AC5D80" w:rsidRDefault="00AC5D80">
      <w:r>
        <w:separator/>
      </w:r>
    </w:p>
  </w:endnote>
  <w:endnote w:type="continuationSeparator" w:id="0">
    <w:p w14:paraId="081167DC" w14:textId="77777777" w:rsidR="00AC5D80" w:rsidRDefault="00AC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FACJ G+ Helvetica Neue">
    <w:altName w:val="Calibri"/>
    <w:panose1 w:val="00000000000000000000"/>
    <w:charset w:val="00"/>
    <w:family w:val="swiss"/>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Gill Sans Bk">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1CE2F" w14:textId="77777777" w:rsidR="00000000" w:rsidRDefault="00000000">
    <w:pPr>
      <w:pStyle w:val="Footer"/>
      <w:jc w:val="right"/>
    </w:pPr>
  </w:p>
  <w:p w14:paraId="7E2FDA9B" w14:textId="77777777" w:rsidR="00000000" w:rsidRDefault="00F00EF6" w:rsidP="00DA485C">
    <w:pPr>
      <w:pStyle w:val="Footer"/>
      <w:pBdr>
        <w:top w:val="single" w:sz="4" w:space="1" w:color="auto"/>
      </w:pBdr>
      <w:jc w:val="right"/>
      <w:rPr>
        <w:b/>
        <w:sz w:val="20"/>
        <w:szCs w:val="20"/>
      </w:rPr>
    </w:pPr>
    <w:r w:rsidRPr="00502836">
      <w:rPr>
        <w:b/>
        <w:sz w:val="20"/>
        <w:szCs w:val="20"/>
      </w:rPr>
      <w:t>Human Resources &amp; Organisational Development</w:t>
    </w:r>
  </w:p>
  <w:p w14:paraId="0CE25E21" w14:textId="77777777" w:rsidR="00000000" w:rsidRPr="00502836" w:rsidRDefault="00F00EF6" w:rsidP="00DA485C">
    <w:pPr>
      <w:pStyle w:val="Footer"/>
      <w:pBdr>
        <w:top w:val="single" w:sz="4" w:space="1" w:color="auto"/>
      </w:pBdr>
      <w:jc w:val="right"/>
      <w:rPr>
        <w:b/>
        <w:sz w:val="20"/>
        <w:szCs w:val="20"/>
      </w:rPr>
    </w:pPr>
    <w:r>
      <w:rPr>
        <w:b/>
        <w:sz w:val="20"/>
        <w:szCs w:val="20"/>
      </w:rPr>
      <w:t>Discipline at Work Toolkit for Employees</w:t>
    </w:r>
  </w:p>
  <w:p w14:paraId="6341C82A" w14:textId="77777777" w:rsidR="00000000" w:rsidRPr="00DA485C" w:rsidRDefault="00F00EF6" w:rsidP="00DA485C">
    <w:pPr>
      <w:pStyle w:val="Footer"/>
      <w:pBdr>
        <w:top w:val="single" w:sz="4" w:space="1" w:color="auto"/>
      </w:pBdr>
      <w:jc w:val="right"/>
      <w:rPr>
        <w:b/>
        <w:sz w:val="20"/>
        <w:szCs w:val="20"/>
      </w:rPr>
    </w:pPr>
    <w:r>
      <w:rPr>
        <w:b/>
        <w:sz w:val="20"/>
        <w:szCs w:val="20"/>
      </w:rPr>
      <w:t xml:space="preserve"> October 2019</w:t>
    </w:r>
  </w:p>
  <w:p w14:paraId="6DA8EB97" w14:textId="77777777" w:rsidR="00000000" w:rsidRDefault="00F00EF6">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15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15</w:t>
    </w:r>
    <w:r>
      <w:rPr>
        <w:b/>
        <w:bCs/>
        <w:sz w:val="24"/>
      </w:rPr>
      <w:fldChar w:fldCharType="end"/>
    </w:r>
  </w:p>
  <w:p w14:paraId="0462F51F" w14:textId="77777777" w:rsidR="00000000" w:rsidRPr="00151AF8" w:rsidRDefault="00000000" w:rsidP="00151AF8">
    <w:pPr>
      <w:pStyle w:val="Footer"/>
      <w:jc w:val="right"/>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E612" w14:textId="77777777" w:rsidR="00000000" w:rsidRDefault="00F00EF6" w:rsidP="00DA485C">
    <w:pPr>
      <w:pStyle w:val="Footer"/>
      <w:pBdr>
        <w:top w:val="single" w:sz="4" w:space="1" w:color="auto"/>
      </w:pBdr>
      <w:jc w:val="right"/>
      <w:rPr>
        <w:b/>
        <w:sz w:val="20"/>
        <w:szCs w:val="20"/>
      </w:rPr>
    </w:pPr>
    <w:r w:rsidRPr="00502836">
      <w:rPr>
        <w:b/>
        <w:sz w:val="20"/>
        <w:szCs w:val="20"/>
      </w:rPr>
      <w:t>Human Resources &amp; Organisational Development</w:t>
    </w:r>
  </w:p>
  <w:p w14:paraId="5DB7F104" w14:textId="77777777" w:rsidR="00000000" w:rsidRPr="00502836" w:rsidRDefault="00F00EF6" w:rsidP="00DA485C">
    <w:pPr>
      <w:pStyle w:val="Footer"/>
      <w:pBdr>
        <w:top w:val="single" w:sz="4" w:space="1" w:color="auto"/>
      </w:pBdr>
      <w:jc w:val="right"/>
      <w:rPr>
        <w:b/>
        <w:sz w:val="20"/>
        <w:szCs w:val="20"/>
      </w:rPr>
    </w:pPr>
    <w:r>
      <w:rPr>
        <w:b/>
        <w:sz w:val="20"/>
        <w:szCs w:val="20"/>
      </w:rPr>
      <w:t>Discipline at Toolkit for Employee</w:t>
    </w:r>
  </w:p>
  <w:p w14:paraId="74A6144C" w14:textId="77777777" w:rsidR="00000000" w:rsidRPr="00502836" w:rsidRDefault="00F00EF6" w:rsidP="00DA485C">
    <w:pPr>
      <w:pStyle w:val="Footer"/>
      <w:pBdr>
        <w:top w:val="single" w:sz="4" w:space="1" w:color="auto"/>
      </w:pBdr>
      <w:jc w:val="right"/>
      <w:rPr>
        <w:b/>
        <w:sz w:val="20"/>
        <w:szCs w:val="20"/>
      </w:rPr>
    </w:pPr>
    <w:r w:rsidRPr="00502836">
      <w:rPr>
        <w:b/>
        <w:sz w:val="20"/>
        <w:szCs w:val="20"/>
      </w:rPr>
      <w:t>October 2019</w:t>
    </w:r>
  </w:p>
  <w:p w14:paraId="22658C6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E5D23" w14:textId="77777777" w:rsidR="00AC5D80" w:rsidRDefault="00AC5D80">
      <w:r>
        <w:separator/>
      </w:r>
    </w:p>
  </w:footnote>
  <w:footnote w:type="continuationSeparator" w:id="0">
    <w:p w14:paraId="5451C079" w14:textId="77777777" w:rsidR="00AC5D80" w:rsidRDefault="00AC5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39327" w14:textId="77777777" w:rsidR="00000000" w:rsidRDefault="00DA1881" w:rsidP="00151AF8">
    <w:pPr>
      <w:pStyle w:val="Header"/>
      <w:jc w:val="right"/>
      <w:rPr>
        <w:rFonts w:cs="Arial"/>
      </w:rPr>
    </w:pPr>
    <w:r w:rsidRPr="00E72E51">
      <w:rPr>
        <w:b/>
        <w:noProof/>
        <w:color w:val="FF0000"/>
      </w:rPr>
      <w:drawing>
        <wp:inline distT="0" distB="0" distL="0" distR="0" wp14:anchorId="34DFC258" wp14:editId="072F66AA">
          <wp:extent cx="1838325" cy="314325"/>
          <wp:effectExtent l="0" t="0" r="9525" b="9525"/>
          <wp:docPr id="3" name="Picture 3"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314325"/>
                  </a:xfrm>
                  <a:prstGeom prst="rect">
                    <a:avLst/>
                  </a:prstGeom>
                  <a:noFill/>
                  <a:ln>
                    <a:noFill/>
                  </a:ln>
                </pic:spPr>
              </pic:pic>
            </a:graphicData>
          </a:graphic>
        </wp:inline>
      </w:drawing>
    </w:r>
  </w:p>
  <w:p w14:paraId="2A80F1AC" w14:textId="77777777" w:rsidR="00000000" w:rsidRPr="00151AF8" w:rsidRDefault="00F00EF6" w:rsidP="00151AF8">
    <w:pPr>
      <w:pStyle w:val="Header"/>
      <w:pBdr>
        <w:bottom w:val="single" w:sz="18" w:space="1" w:color="auto"/>
      </w:pBdr>
      <w:jc w:val="right"/>
      <w:rPr>
        <w:rFonts w:cs="Arial"/>
        <w:b/>
        <w:i/>
      </w:rPr>
    </w:pPr>
    <w:r>
      <w:rPr>
        <w:rFonts w:cs="Arial"/>
        <w:b/>
        <w:i/>
      </w:rPr>
      <w:t xml:space="preserve">Discipline at Work Toolkit for Employees </w:t>
    </w:r>
  </w:p>
  <w:p w14:paraId="2FC4174C" w14:textId="77777777" w:rsidR="00000000" w:rsidRDefault="00000000" w:rsidP="00B638D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6277C" w14:textId="77777777" w:rsidR="00000000" w:rsidRDefault="00000000" w:rsidP="00DA485C">
    <w:pPr>
      <w:pStyle w:val="Header"/>
      <w:pBdr>
        <w:bottom w:val="single" w:sz="4" w:space="1" w:color="auto"/>
      </w:pBdr>
    </w:pPr>
  </w:p>
  <w:p w14:paraId="1145A02F" w14:textId="77777777" w:rsidR="00000000" w:rsidRDefault="00000000" w:rsidP="00DA485C">
    <w:pPr>
      <w:pStyle w:val="Header"/>
      <w:pBdr>
        <w:bottom w:val="single" w:sz="4" w:space="1" w:color="auto"/>
      </w:pBdr>
    </w:pPr>
  </w:p>
  <w:p w14:paraId="371EE046" w14:textId="77777777" w:rsidR="00000000" w:rsidRPr="00DA485C" w:rsidRDefault="00000000" w:rsidP="00DA485C">
    <w:pPr>
      <w:pStyle w:val="Header"/>
      <w:pBdr>
        <w:bottom w:val="single" w:sz="4" w:space="1" w:color="auto"/>
      </w:pBdr>
      <w:rPr>
        <w:b/>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1DC5"/>
    <w:multiLevelType w:val="multilevel"/>
    <w:tmpl w:val="372ABB1C"/>
    <w:lvl w:ilvl="0">
      <w:start w:val="1"/>
      <w:numFmt w:val="decimal"/>
      <w:lvlText w:val="%1.0"/>
      <w:lvlJc w:val="left"/>
      <w:pPr>
        <w:ind w:left="720" w:hanging="72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520" w:hanging="720"/>
      </w:pPr>
      <w:rPr>
        <w:rFonts w:ascii="Symbol" w:hAnsi="Symbol"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 w15:restartNumberingAfterBreak="0">
    <w:nsid w:val="075158A4"/>
    <w:multiLevelType w:val="hybridMultilevel"/>
    <w:tmpl w:val="BEB4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24FF9"/>
    <w:multiLevelType w:val="hybridMultilevel"/>
    <w:tmpl w:val="85CA317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E9F7742"/>
    <w:multiLevelType w:val="multilevel"/>
    <w:tmpl w:val="2DEE6548"/>
    <w:lvl w:ilvl="0">
      <w:start w:val="1"/>
      <w:numFmt w:val="decimal"/>
      <w:lvlText w:val="%1.0"/>
      <w:lvlJc w:val="left"/>
      <w:pPr>
        <w:tabs>
          <w:tab w:val="num" w:pos="432"/>
        </w:tabs>
        <w:ind w:left="432" w:hanging="432"/>
      </w:pPr>
      <w:rPr>
        <w:rFonts w:hint="default"/>
        <w:sz w:val="24"/>
        <w:szCs w:val="24"/>
      </w:rPr>
    </w:lvl>
    <w:lvl w:ilvl="1">
      <w:start w:val="1"/>
      <w:numFmt w:val="decimal"/>
      <w:lvlText w:val="%1.%2"/>
      <w:lvlJc w:val="left"/>
      <w:pPr>
        <w:tabs>
          <w:tab w:val="num" w:pos="576"/>
        </w:tabs>
        <w:ind w:left="576" w:hanging="576"/>
      </w:pPr>
      <w:rPr>
        <w:color w:val="FF000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F95537C"/>
    <w:multiLevelType w:val="hybridMultilevel"/>
    <w:tmpl w:val="04E07AE8"/>
    <w:lvl w:ilvl="0" w:tplc="0B005750">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85F0B65"/>
    <w:multiLevelType w:val="multilevel"/>
    <w:tmpl w:val="0EAE80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33" w:hanging="907"/>
      </w:pPr>
      <w:rPr>
        <w:rFonts w:hint="default"/>
        <w:b w:val="0"/>
        <w:color w:val="auto"/>
      </w:rPr>
    </w:lvl>
    <w:lvl w:ilvl="3">
      <w:start w:val="1"/>
      <w:numFmt w:val="decimal"/>
      <w:lvlText w:val="%1.%2.%3.%4."/>
      <w:lvlJc w:val="left"/>
      <w:pPr>
        <w:ind w:left="907" w:hanging="907"/>
      </w:pPr>
      <w:rPr>
        <w:rFonts w:hint="default"/>
        <w:b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FF6E3E"/>
    <w:multiLevelType w:val="hybridMultilevel"/>
    <w:tmpl w:val="2DB00C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8C4A16"/>
    <w:multiLevelType w:val="multilevel"/>
    <w:tmpl w:val="C4160E08"/>
    <w:lvl w:ilvl="0">
      <w:start w:val="1"/>
      <w:numFmt w:val="decimal"/>
      <w:lvlText w:val="%1"/>
      <w:lvlJc w:val="left"/>
      <w:pPr>
        <w:tabs>
          <w:tab w:val="num" w:pos="432"/>
        </w:tabs>
        <w:ind w:left="432" w:hanging="432"/>
      </w:pPr>
      <w:rPr>
        <w:rFonts w:hint="default"/>
        <w:sz w:val="24"/>
        <w:szCs w:val="24"/>
      </w:rPr>
    </w:lvl>
    <w:lvl w:ilvl="1">
      <w:start w:val="1"/>
      <w:numFmt w:val="decimal"/>
      <w:lvlText w:val="%1.%2"/>
      <w:lvlJc w:val="left"/>
      <w:pPr>
        <w:tabs>
          <w:tab w:val="num" w:pos="756"/>
        </w:tabs>
        <w:ind w:left="756" w:hanging="576"/>
      </w:pPr>
      <w:rPr>
        <w:rFonts w:hint="default"/>
      </w:rPr>
    </w:lvl>
    <w:lvl w:ilvl="2">
      <w:start w:val="5"/>
      <w:numFmt w:val="decimal"/>
      <w:lvlText w:val="%3.1"/>
      <w:lvlJc w:val="left"/>
      <w:pPr>
        <w:tabs>
          <w:tab w:val="num" w:pos="720"/>
        </w:tabs>
        <w:ind w:left="907" w:hanging="907"/>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C2671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4E104D"/>
    <w:multiLevelType w:val="multilevel"/>
    <w:tmpl w:val="AAE80E60"/>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191"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634B5F"/>
    <w:multiLevelType w:val="hybridMultilevel"/>
    <w:tmpl w:val="5C7C80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6977EB4"/>
    <w:multiLevelType w:val="hybridMultilevel"/>
    <w:tmpl w:val="99840194"/>
    <w:lvl w:ilvl="0" w:tplc="76784D00">
      <w:start w:val="1"/>
      <w:numFmt w:val="decimal"/>
      <w:lvlText w:val="%1.2"/>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CA4A5E"/>
    <w:multiLevelType w:val="hybridMultilevel"/>
    <w:tmpl w:val="8C7275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A3C41CD"/>
    <w:multiLevelType w:val="multilevel"/>
    <w:tmpl w:val="66402DCE"/>
    <w:lvl w:ilvl="0">
      <w:start w:val="1"/>
      <w:numFmt w:val="decimal"/>
      <w:lvlText w:val="%1."/>
      <w:lvlJc w:val="left"/>
      <w:pPr>
        <w:ind w:left="360" w:hanging="360"/>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756933"/>
    <w:multiLevelType w:val="hybridMultilevel"/>
    <w:tmpl w:val="2B46A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084C0C"/>
    <w:multiLevelType w:val="hybridMultilevel"/>
    <w:tmpl w:val="6F7EC690"/>
    <w:lvl w:ilvl="0" w:tplc="0B005750">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46155C1B"/>
    <w:multiLevelType w:val="multilevel"/>
    <w:tmpl w:val="97B48340"/>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111495F"/>
    <w:multiLevelType w:val="hybridMultilevel"/>
    <w:tmpl w:val="1ECE2A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40A55E2"/>
    <w:multiLevelType w:val="hybridMultilevel"/>
    <w:tmpl w:val="28222A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7BE27CC"/>
    <w:multiLevelType w:val="multilevel"/>
    <w:tmpl w:val="DE5ACCA6"/>
    <w:lvl w:ilvl="0">
      <w:start w:val="1"/>
      <w:numFmt w:val="decimal"/>
      <w:pStyle w:val="Heading1"/>
      <w:lvlText w:val="%1"/>
      <w:lvlJc w:val="left"/>
      <w:pPr>
        <w:ind w:left="432" w:hanging="432"/>
      </w:pPr>
      <w:rPr>
        <w:sz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sz w:val="22"/>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D983D4B"/>
    <w:multiLevelType w:val="multilevel"/>
    <w:tmpl w:val="6D889818"/>
    <w:lvl w:ilvl="0">
      <w:start w:val="1"/>
      <w:numFmt w:val="decimal"/>
      <w:lvlText w:val="%1.0"/>
      <w:lvlJc w:val="left"/>
      <w:pPr>
        <w:ind w:left="720" w:hanging="720"/>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1" w15:restartNumberingAfterBreak="0">
    <w:nsid w:val="6DD60801"/>
    <w:multiLevelType w:val="hybridMultilevel"/>
    <w:tmpl w:val="6C5A2212"/>
    <w:lvl w:ilvl="0" w:tplc="08090001">
      <w:start w:val="1"/>
      <w:numFmt w:val="bullet"/>
      <w:lvlText w:val=""/>
      <w:lvlJc w:val="left"/>
      <w:pPr>
        <w:ind w:left="2105" w:hanging="360"/>
      </w:pPr>
      <w:rPr>
        <w:rFonts w:ascii="Symbol" w:hAnsi="Symbol" w:hint="default"/>
      </w:rPr>
    </w:lvl>
    <w:lvl w:ilvl="1" w:tplc="08090003" w:tentative="1">
      <w:start w:val="1"/>
      <w:numFmt w:val="bullet"/>
      <w:lvlText w:val="o"/>
      <w:lvlJc w:val="left"/>
      <w:pPr>
        <w:ind w:left="2825" w:hanging="360"/>
      </w:pPr>
      <w:rPr>
        <w:rFonts w:ascii="Courier New" w:hAnsi="Courier New" w:cs="Courier New" w:hint="default"/>
      </w:rPr>
    </w:lvl>
    <w:lvl w:ilvl="2" w:tplc="08090005" w:tentative="1">
      <w:start w:val="1"/>
      <w:numFmt w:val="bullet"/>
      <w:lvlText w:val=""/>
      <w:lvlJc w:val="left"/>
      <w:pPr>
        <w:ind w:left="3545" w:hanging="360"/>
      </w:pPr>
      <w:rPr>
        <w:rFonts w:ascii="Wingdings" w:hAnsi="Wingdings" w:hint="default"/>
      </w:rPr>
    </w:lvl>
    <w:lvl w:ilvl="3" w:tplc="08090001" w:tentative="1">
      <w:start w:val="1"/>
      <w:numFmt w:val="bullet"/>
      <w:lvlText w:val=""/>
      <w:lvlJc w:val="left"/>
      <w:pPr>
        <w:ind w:left="4265" w:hanging="360"/>
      </w:pPr>
      <w:rPr>
        <w:rFonts w:ascii="Symbol" w:hAnsi="Symbol" w:hint="default"/>
      </w:rPr>
    </w:lvl>
    <w:lvl w:ilvl="4" w:tplc="08090003" w:tentative="1">
      <w:start w:val="1"/>
      <w:numFmt w:val="bullet"/>
      <w:lvlText w:val="o"/>
      <w:lvlJc w:val="left"/>
      <w:pPr>
        <w:ind w:left="4985" w:hanging="360"/>
      </w:pPr>
      <w:rPr>
        <w:rFonts w:ascii="Courier New" w:hAnsi="Courier New" w:cs="Courier New" w:hint="default"/>
      </w:rPr>
    </w:lvl>
    <w:lvl w:ilvl="5" w:tplc="08090005" w:tentative="1">
      <w:start w:val="1"/>
      <w:numFmt w:val="bullet"/>
      <w:lvlText w:val=""/>
      <w:lvlJc w:val="left"/>
      <w:pPr>
        <w:ind w:left="5705" w:hanging="360"/>
      </w:pPr>
      <w:rPr>
        <w:rFonts w:ascii="Wingdings" w:hAnsi="Wingdings" w:hint="default"/>
      </w:rPr>
    </w:lvl>
    <w:lvl w:ilvl="6" w:tplc="08090001" w:tentative="1">
      <w:start w:val="1"/>
      <w:numFmt w:val="bullet"/>
      <w:lvlText w:val=""/>
      <w:lvlJc w:val="left"/>
      <w:pPr>
        <w:ind w:left="6425" w:hanging="360"/>
      </w:pPr>
      <w:rPr>
        <w:rFonts w:ascii="Symbol" w:hAnsi="Symbol" w:hint="default"/>
      </w:rPr>
    </w:lvl>
    <w:lvl w:ilvl="7" w:tplc="08090003" w:tentative="1">
      <w:start w:val="1"/>
      <w:numFmt w:val="bullet"/>
      <w:lvlText w:val="o"/>
      <w:lvlJc w:val="left"/>
      <w:pPr>
        <w:ind w:left="7145" w:hanging="360"/>
      </w:pPr>
      <w:rPr>
        <w:rFonts w:ascii="Courier New" w:hAnsi="Courier New" w:cs="Courier New" w:hint="default"/>
      </w:rPr>
    </w:lvl>
    <w:lvl w:ilvl="8" w:tplc="08090005" w:tentative="1">
      <w:start w:val="1"/>
      <w:numFmt w:val="bullet"/>
      <w:lvlText w:val=""/>
      <w:lvlJc w:val="left"/>
      <w:pPr>
        <w:ind w:left="7865" w:hanging="360"/>
      </w:pPr>
      <w:rPr>
        <w:rFonts w:ascii="Wingdings" w:hAnsi="Wingdings" w:hint="default"/>
      </w:rPr>
    </w:lvl>
  </w:abstractNum>
  <w:abstractNum w:abstractNumId="22" w15:restartNumberingAfterBreak="0">
    <w:nsid w:val="771F1F95"/>
    <w:multiLevelType w:val="hybridMultilevel"/>
    <w:tmpl w:val="7C240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A7D5344"/>
    <w:multiLevelType w:val="hybridMultilevel"/>
    <w:tmpl w:val="25D832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858957632">
    <w:abstractNumId w:val="3"/>
  </w:num>
  <w:num w:numId="2" w16cid:durableId="1578243288">
    <w:abstractNumId w:val="5"/>
  </w:num>
  <w:num w:numId="3" w16cid:durableId="2040424614">
    <w:abstractNumId w:val="7"/>
  </w:num>
  <w:num w:numId="4" w16cid:durableId="807167874">
    <w:abstractNumId w:val="20"/>
  </w:num>
  <w:num w:numId="5" w16cid:durableId="1532721885">
    <w:abstractNumId w:val="9"/>
  </w:num>
  <w:num w:numId="6" w16cid:durableId="950893229">
    <w:abstractNumId w:val="11"/>
  </w:num>
  <w:num w:numId="7" w16cid:durableId="544407875">
    <w:abstractNumId w:val="8"/>
  </w:num>
  <w:num w:numId="8" w16cid:durableId="1751658105">
    <w:abstractNumId w:val="10"/>
  </w:num>
  <w:num w:numId="9" w16cid:durableId="395248424">
    <w:abstractNumId w:val="13"/>
  </w:num>
  <w:num w:numId="10" w16cid:durableId="1767312118">
    <w:abstractNumId w:val="19"/>
  </w:num>
  <w:num w:numId="11" w16cid:durableId="1826975203">
    <w:abstractNumId w:val="12"/>
  </w:num>
  <w:num w:numId="12" w16cid:durableId="1523860417">
    <w:abstractNumId w:val="3"/>
    <w:lvlOverride w:ilvl="0">
      <w:startOverride w:val="4"/>
    </w:lvlOverride>
    <w:lvlOverride w:ilvl="1">
      <w:startOverride w:val="1"/>
    </w:lvlOverride>
  </w:num>
  <w:num w:numId="13" w16cid:durableId="1458525530">
    <w:abstractNumId w:val="0"/>
  </w:num>
  <w:num w:numId="14" w16cid:durableId="1533691972">
    <w:abstractNumId w:val="16"/>
  </w:num>
  <w:num w:numId="15" w16cid:durableId="421804225">
    <w:abstractNumId w:val="15"/>
  </w:num>
  <w:num w:numId="16" w16cid:durableId="2123962650">
    <w:abstractNumId w:val="21"/>
  </w:num>
  <w:num w:numId="17" w16cid:durableId="448550561">
    <w:abstractNumId w:val="17"/>
  </w:num>
  <w:num w:numId="18" w16cid:durableId="241915048">
    <w:abstractNumId w:val="4"/>
  </w:num>
  <w:num w:numId="19" w16cid:durableId="1989019379">
    <w:abstractNumId w:val="18"/>
  </w:num>
  <w:num w:numId="20" w16cid:durableId="154498397">
    <w:abstractNumId w:val="6"/>
  </w:num>
  <w:num w:numId="21" w16cid:durableId="1609043450">
    <w:abstractNumId w:val="22"/>
  </w:num>
  <w:num w:numId="22" w16cid:durableId="1743790432">
    <w:abstractNumId w:val="1"/>
  </w:num>
  <w:num w:numId="23" w16cid:durableId="1084958777">
    <w:abstractNumId w:val="14"/>
  </w:num>
  <w:num w:numId="24" w16cid:durableId="1180465809">
    <w:abstractNumId w:val="23"/>
  </w:num>
  <w:num w:numId="25" w16cid:durableId="127494627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881"/>
    <w:rsid w:val="00AC5D80"/>
    <w:rsid w:val="00C82C7E"/>
    <w:rsid w:val="00DA1881"/>
    <w:rsid w:val="00DE2D6F"/>
    <w:rsid w:val="00E451F4"/>
    <w:rsid w:val="00F00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1E65"/>
  <w15:chartTrackingRefBased/>
  <w15:docId w15:val="{2EAA5290-4DEF-4BBB-9332-E5702004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881"/>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DA1881"/>
    <w:pPr>
      <w:keepNext/>
      <w:numPr>
        <w:numId w:val="10"/>
      </w:numPr>
      <w:spacing w:before="240" w:after="60"/>
      <w:ind w:left="0" w:firstLine="0"/>
      <w:outlineLvl w:val="0"/>
    </w:pPr>
    <w:rPr>
      <w:rFonts w:cs="Arial"/>
      <w:b/>
      <w:bCs/>
      <w:color w:val="FF0000"/>
      <w:kern w:val="32"/>
      <w:szCs w:val="32"/>
    </w:rPr>
  </w:style>
  <w:style w:type="paragraph" w:styleId="Heading2">
    <w:name w:val="heading 2"/>
    <w:basedOn w:val="Normal"/>
    <w:next w:val="Normal"/>
    <w:link w:val="Heading2Char"/>
    <w:qFormat/>
    <w:rsid w:val="00DA1881"/>
    <w:pPr>
      <w:keepNext/>
      <w:numPr>
        <w:ilvl w:val="1"/>
        <w:numId w:val="10"/>
      </w:numPr>
      <w:spacing w:before="240" w:after="60"/>
      <w:ind w:left="0" w:firstLine="0"/>
      <w:outlineLvl w:val="1"/>
    </w:pPr>
    <w:rPr>
      <w:rFonts w:cs="Arial"/>
      <w:b/>
      <w:bCs/>
      <w:iCs/>
      <w:color w:val="FF0000"/>
      <w:szCs w:val="28"/>
    </w:rPr>
  </w:style>
  <w:style w:type="paragraph" w:styleId="Heading3">
    <w:name w:val="heading 3"/>
    <w:basedOn w:val="Normal"/>
    <w:next w:val="Normal"/>
    <w:link w:val="Heading3Char"/>
    <w:qFormat/>
    <w:rsid w:val="00DA1881"/>
    <w:pPr>
      <w:keepNext/>
      <w:numPr>
        <w:ilvl w:val="2"/>
        <w:numId w:val="10"/>
      </w:numPr>
      <w:tabs>
        <w:tab w:val="num" w:pos="720"/>
      </w:tabs>
      <w:spacing w:before="240" w:after="60"/>
      <w:outlineLvl w:val="2"/>
    </w:pPr>
    <w:rPr>
      <w:rFonts w:cs="Arial"/>
      <w:b/>
      <w:bCs/>
      <w:sz w:val="20"/>
      <w:szCs w:val="26"/>
    </w:rPr>
  </w:style>
  <w:style w:type="paragraph" w:styleId="Heading4">
    <w:name w:val="heading 4"/>
    <w:basedOn w:val="Normal"/>
    <w:next w:val="Normal"/>
    <w:link w:val="Heading4Char"/>
    <w:qFormat/>
    <w:rsid w:val="00DA1881"/>
    <w:pPr>
      <w:keepNext/>
      <w:numPr>
        <w:ilvl w:val="3"/>
        <w:numId w:val="10"/>
      </w:numPr>
      <w:tabs>
        <w:tab w:val="num" w:pos="864"/>
      </w:tabs>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DA1881"/>
    <w:pPr>
      <w:numPr>
        <w:ilvl w:val="4"/>
        <w:numId w:val="10"/>
      </w:numPr>
      <w:tabs>
        <w:tab w:val="num" w:pos="1008"/>
      </w:tabs>
      <w:spacing w:before="240" w:after="60"/>
      <w:outlineLvl w:val="4"/>
    </w:pPr>
    <w:rPr>
      <w:b/>
      <w:bCs/>
      <w:i/>
      <w:iCs/>
      <w:sz w:val="26"/>
      <w:szCs w:val="26"/>
    </w:rPr>
  </w:style>
  <w:style w:type="paragraph" w:styleId="Heading6">
    <w:name w:val="heading 6"/>
    <w:basedOn w:val="Normal"/>
    <w:next w:val="Normal"/>
    <w:link w:val="Heading6Char"/>
    <w:qFormat/>
    <w:rsid w:val="00DA1881"/>
    <w:pPr>
      <w:numPr>
        <w:ilvl w:val="5"/>
        <w:numId w:val="10"/>
      </w:numPr>
      <w:tabs>
        <w:tab w:val="num" w:pos="1152"/>
      </w:tabs>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DA1881"/>
    <w:pPr>
      <w:numPr>
        <w:ilvl w:val="6"/>
        <w:numId w:val="10"/>
      </w:numPr>
      <w:tabs>
        <w:tab w:val="num" w:pos="1296"/>
      </w:tabs>
      <w:spacing w:before="240" w:after="60"/>
      <w:outlineLvl w:val="6"/>
    </w:pPr>
    <w:rPr>
      <w:rFonts w:ascii="Times New Roman" w:hAnsi="Times New Roman"/>
      <w:sz w:val="24"/>
    </w:rPr>
  </w:style>
  <w:style w:type="paragraph" w:styleId="Heading8">
    <w:name w:val="heading 8"/>
    <w:basedOn w:val="Normal"/>
    <w:next w:val="Normal"/>
    <w:link w:val="Heading8Char"/>
    <w:qFormat/>
    <w:rsid w:val="00DA1881"/>
    <w:pPr>
      <w:numPr>
        <w:ilvl w:val="7"/>
        <w:numId w:val="10"/>
      </w:numPr>
      <w:tabs>
        <w:tab w:val="num" w:pos="1440"/>
      </w:tabs>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DA1881"/>
    <w:pPr>
      <w:numPr>
        <w:ilvl w:val="8"/>
        <w:numId w:val="10"/>
      </w:numPr>
      <w:tabs>
        <w:tab w:val="num" w:pos="1584"/>
      </w:tabs>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881"/>
    <w:rPr>
      <w:rFonts w:ascii="Arial" w:eastAsia="Times New Roman" w:hAnsi="Arial" w:cs="Arial"/>
      <w:b/>
      <w:bCs/>
      <w:color w:val="FF0000"/>
      <w:kern w:val="32"/>
      <w:szCs w:val="32"/>
      <w:lang w:eastAsia="en-GB"/>
    </w:rPr>
  </w:style>
  <w:style w:type="character" w:customStyle="1" w:styleId="Heading2Char">
    <w:name w:val="Heading 2 Char"/>
    <w:basedOn w:val="DefaultParagraphFont"/>
    <w:link w:val="Heading2"/>
    <w:rsid w:val="00DA1881"/>
    <w:rPr>
      <w:rFonts w:ascii="Arial" w:eastAsia="Times New Roman" w:hAnsi="Arial" w:cs="Arial"/>
      <w:b/>
      <w:bCs/>
      <w:iCs/>
      <w:color w:val="FF0000"/>
      <w:szCs w:val="28"/>
      <w:lang w:eastAsia="en-GB"/>
    </w:rPr>
  </w:style>
  <w:style w:type="character" w:customStyle="1" w:styleId="Heading3Char">
    <w:name w:val="Heading 3 Char"/>
    <w:basedOn w:val="DefaultParagraphFont"/>
    <w:link w:val="Heading3"/>
    <w:rsid w:val="00DA1881"/>
    <w:rPr>
      <w:rFonts w:ascii="Arial" w:eastAsia="Times New Roman" w:hAnsi="Arial" w:cs="Arial"/>
      <w:b/>
      <w:bCs/>
      <w:sz w:val="20"/>
      <w:szCs w:val="26"/>
      <w:lang w:eastAsia="en-GB"/>
    </w:rPr>
  </w:style>
  <w:style w:type="character" w:customStyle="1" w:styleId="Heading4Char">
    <w:name w:val="Heading 4 Char"/>
    <w:basedOn w:val="DefaultParagraphFont"/>
    <w:link w:val="Heading4"/>
    <w:rsid w:val="00DA1881"/>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DA1881"/>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DA1881"/>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DA1881"/>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DA1881"/>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DA1881"/>
    <w:rPr>
      <w:rFonts w:ascii="Arial" w:eastAsia="Times New Roman" w:hAnsi="Arial" w:cs="Arial"/>
      <w:lang w:eastAsia="en-GB"/>
    </w:rPr>
  </w:style>
  <w:style w:type="paragraph" w:styleId="Header">
    <w:name w:val="header"/>
    <w:basedOn w:val="Normal"/>
    <w:link w:val="HeaderChar"/>
    <w:rsid w:val="00DA1881"/>
    <w:pPr>
      <w:tabs>
        <w:tab w:val="center" w:pos="4153"/>
        <w:tab w:val="right" w:pos="8306"/>
      </w:tabs>
    </w:pPr>
  </w:style>
  <w:style w:type="character" w:customStyle="1" w:styleId="HeaderChar">
    <w:name w:val="Header Char"/>
    <w:basedOn w:val="DefaultParagraphFont"/>
    <w:link w:val="Header"/>
    <w:rsid w:val="00DA1881"/>
    <w:rPr>
      <w:rFonts w:ascii="Arial" w:eastAsia="Times New Roman" w:hAnsi="Arial" w:cs="Times New Roman"/>
      <w:szCs w:val="24"/>
      <w:lang w:eastAsia="en-GB"/>
    </w:rPr>
  </w:style>
  <w:style w:type="paragraph" w:styleId="Footer">
    <w:name w:val="footer"/>
    <w:basedOn w:val="Normal"/>
    <w:link w:val="FooterChar"/>
    <w:uiPriority w:val="99"/>
    <w:rsid w:val="00DA1881"/>
    <w:pPr>
      <w:tabs>
        <w:tab w:val="center" w:pos="4153"/>
        <w:tab w:val="right" w:pos="8306"/>
      </w:tabs>
    </w:pPr>
  </w:style>
  <w:style w:type="character" w:customStyle="1" w:styleId="FooterChar">
    <w:name w:val="Footer Char"/>
    <w:basedOn w:val="DefaultParagraphFont"/>
    <w:link w:val="Footer"/>
    <w:uiPriority w:val="99"/>
    <w:rsid w:val="00DA1881"/>
    <w:rPr>
      <w:rFonts w:ascii="Arial" w:eastAsia="Times New Roman" w:hAnsi="Arial" w:cs="Times New Roman"/>
      <w:szCs w:val="24"/>
      <w:lang w:eastAsia="en-GB"/>
    </w:rPr>
  </w:style>
  <w:style w:type="paragraph" w:styleId="DocumentMap">
    <w:name w:val="Document Map"/>
    <w:basedOn w:val="Normal"/>
    <w:link w:val="DocumentMapChar"/>
    <w:semiHidden/>
    <w:rsid w:val="00DA188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A1881"/>
    <w:rPr>
      <w:rFonts w:ascii="Tahoma" w:eastAsia="Times New Roman" w:hAnsi="Tahoma" w:cs="Tahoma"/>
      <w:sz w:val="20"/>
      <w:szCs w:val="20"/>
      <w:shd w:val="clear" w:color="auto" w:fill="000080"/>
      <w:lang w:eastAsia="en-GB"/>
    </w:rPr>
  </w:style>
  <w:style w:type="paragraph" w:styleId="TOC2">
    <w:name w:val="toc 2"/>
    <w:basedOn w:val="Normal"/>
    <w:next w:val="Normal"/>
    <w:autoRedefine/>
    <w:uiPriority w:val="39"/>
    <w:rsid w:val="00DA1881"/>
    <w:pPr>
      <w:tabs>
        <w:tab w:val="left" w:pos="720"/>
        <w:tab w:val="right" w:leader="dot" w:pos="9628"/>
      </w:tabs>
      <w:spacing w:line="360" w:lineRule="auto"/>
    </w:pPr>
    <w:rPr>
      <w:b/>
      <w:noProof/>
      <w:lang w:eastAsia="en-US"/>
    </w:rPr>
  </w:style>
  <w:style w:type="paragraph" w:styleId="TOC3">
    <w:name w:val="toc 3"/>
    <w:basedOn w:val="Normal"/>
    <w:next w:val="Normal"/>
    <w:autoRedefine/>
    <w:uiPriority w:val="39"/>
    <w:rsid w:val="00DA1881"/>
    <w:pPr>
      <w:tabs>
        <w:tab w:val="left" w:pos="1100"/>
        <w:tab w:val="right" w:leader="dot" w:pos="8789"/>
      </w:tabs>
      <w:spacing w:line="360" w:lineRule="auto"/>
      <w:ind w:left="400" w:right="183"/>
    </w:pPr>
  </w:style>
  <w:style w:type="character" w:styleId="Hyperlink">
    <w:name w:val="Hyperlink"/>
    <w:uiPriority w:val="99"/>
    <w:rsid w:val="00DA1881"/>
    <w:rPr>
      <w:color w:val="0000FF"/>
      <w:u w:val="single"/>
    </w:rPr>
  </w:style>
  <w:style w:type="paragraph" w:customStyle="1" w:styleId="StyleHeading312pt">
    <w:name w:val="Style Heading 3 + 12 pt"/>
    <w:basedOn w:val="Heading3"/>
    <w:link w:val="StyleHeading312ptChar"/>
    <w:rsid w:val="00DA1881"/>
    <w:rPr>
      <w:sz w:val="22"/>
    </w:rPr>
  </w:style>
  <w:style w:type="character" w:customStyle="1" w:styleId="StyleHeading312ptChar">
    <w:name w:val="Style Heading 3 + 12 pt Char"/>
    <w:link w:val="StyleHeading312pt"/>
    <w:rsid w:val="00DA1881"/>
    <w:rPr>
      <w:rFonts w:ascii="Arial" w:eastAsia="Times New Roman" w:hAnsi="Arial" w:cs="Arial"/>
      <w:b/>
      <w:bCs/>
      <w:szCs w:val="26"/>
      <w:lang w:eastAsia="en-GB"/>
    </w:rPr>
  </w:style>
  <w:style w:type="table" w:styleId="TableGrid">
    <w:name w:val="Table Grid"/>
    <w:basedOn w:val="TableNormal"/>
    <w:uiPriority w:val="39"/>
    <w:rsid w:val="00DA188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DA18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Pr>
      <w:snapToGrid w:val="0"/>
      <w:color w:val="000000"/>
      <w:sz w:val="20"/>
      <w:szCs w:val="20"/>
      <w:lang w:eastAsia="en-US"/>
    </w:rPr>
  </w:style>
  <w:style w:type="character" w:customStyle="1" w:styleId="BodyTextIndent3Char">
    <w:name w:val="Body Text Indent 3 Char"/>
    <w:basedOn w:val="DefaultParagraphFont"/>
    <w:link w:val="BodyTextIndent3"/>
    <w:rsid w:val="00DA1881"/>
    <w:rPr>
      <w:rFonts w:ascii="Arial" w:eastAsia="Times New Roman" w:hAnsi="Arial" w:cs="Times New Roman"/>
      <w:snapToGrid w:val="0"/>
      <w:color w:val="000000"/>
      <w:sz w:val="20"/>
      <w:szCs w:val="20"/>
    </w:rPr>
  </w:style>
  <w:style w:type="paragraph" w:styleId="z-TopofForm">
    <w:name w:val="HTML Top of Form"/>
    <w:basedOn w:val="Normal"/>
    <w:link w:val="z-TopofFormChar"/>
    <w:rsid w:val="00DA1881"/>
    <w:rPr>
      <w:rFonts w:ascii="Times New Roman" w:hAnsi="Times New Roman"/>
      <w:sz w:val="24"/>
      <w:szCs w:val="20"/>
      <w:lang w:val="en-US"/>
    </w:rPr>
  </w:style>
  <w:style w:type="character" w:customStyle="1" w:styleId="z-TopofFormChar">
    <w:name w:val="z-Top of Form Char"/>
    <w:basedOn w:val="DefaultParagraphFont"/>
    <w:link w:val="z-TopofForm"/>
    <w:rsid w:val="00DA1881"/>
    <w:rPr>
      <w:rFonts w:ascii="Times New Roman" w:eastAsia="Times New Roman" w:hAnsi="Times New Roman" w:cs="Times New Roman"/>
      <w:sz w:val="24"/>
      <w:szCs w:val="20"/>
      <w:lang w:val="en-US" w:eastAsia="en-GB"/>
    </w:rPr>
  </w:style>
  <w:style w:type="paragraph" w:styleId="TOC1">
    <w:name w:val="toc 1"/>
    <w:basedOn w:val="Normal"/>
    <w:next w:val="Normal"/>
    <w:autoRedefine/>
    <w:uiPriority w:val="39"/>
    <w:rsid w:val="00DA1881"/>
  </w:style>
  <w:style w:type="paragraph" w:customStyle="1" w:styleId="DefaultText">
    <w:name w:val="Default Text"/>
    <w:basedOn w:val="Normal"/>
    <w:rsid w:val="00DA1881"/>
    <w:pPr>
      <w:overflowPunct w:val="0"/>
      <w:autoSpaceDE w:val="0"/>
      <w:autoSpaceDN w:val="0"/>
      <w:adjustRightInd w:val="0"/>
      <w:textAlignment w:val="baseline"/>
    </w:pPr>
    <w:rPr>
      <w:rFonts w:ascii="Times New Roman" w:hAnsi="Times New Roman"/>
      <w:sz w:val="24"/>
      <w:szCs w:val="20"/>
      <w:lang w:val="en-US"/>
    </w:rPr>
  </w:style>
  <w:style w:type="character" w:customStyle="1" w:styleId="InitialStyle">
    <w:name w:val="InitialStyle"/>
    <w:rsid w:val="00DA1881"/>
    <w:rPr>
      <w:rFonts w:ascii="Times New Roman" w:hAnsi="Times New Roman"/>
      <w:color w:val="auto"/>
      <w:spacing w:val="0"/>
      <w:sz w:val="24"/>
    </w:rPr>
  </w:style>
  <w:style w:type="paragraph" w:styleId="BalloonText">
    <w:name w:val="Balloon Text"/>
    <w:basedOn w:val="Normal"/>
    <w:link w:val="BalloonTextChar"/>
    <w:semiHidden/>
    <w:rsid w:val="00DA1881"/>
    <w:rPr>
      <w:rFonts w:ascii="Tahoma" w:hAnsi="Tahoma" w:cs="Tahoma"/>
      <w:sz w:val="16"/>
      <w:szCs w:val="16"/>
    </w:rPr>
  </w:style>
  <w:style w:type="character" w:customStyle="1" w:styleId="BalloonTextChar">
    <w:name w:val="Balloon Text Char"/>
    <w:basedOn w:val="DefaultParagraphFont"/>
    <w:link w:val="BalloonText"/>
    <w:semiHidden/>
    <w:rsid w:val="00DA1881"/>
    <w:rPr>
      <w:rFonts w:ascii="Tahoma" w:eastAsia="Times New Roman" w:hAnsi="Tahoma" w:cs="Tahoma"/>
      <w:sz w:val="16"/>
      <w:szCs w:val="16"/>
      <w:lang w:eastAsia="en-GB"/>
    </w:rPr>
  </w:style>
  <w:style w:type="paragraph" w:customStyle="1" w:styleId="CharCharCharChar">
    <w:name w:val="Char Char Char Char"/>
    <w:basedOn w:val="Normal"/>
    <w:rsid w:val="00DA1881"/>
    <w:pPr>
      <w:spacing w:after="160" w:line="240" w:lineRule="exact"/>
    </w:pPr>
    <w:rPr>
      <w:rFonts w:ascii="Tahoma" w:hAnsi="Tahoma" w:cs="Tahoma"/>
      <w:sz w:val="20"/>
      <w:szCs w:val="20"/>
      <w:lang w:val="en-US" w:eastAsia="en-US"/>
    </w:rPr>
  </w:style>
  <w:style w:type="character" w:styleId="CommentReference">
    <w:name w:val="annotation reference"/>
    <w:rsid w:val="00DA1881"/>
    <w:rPr>
      <w:sz w:val="16"/>
      <w:szCs w:val="16"/>
    </w:rPr>
  </w:style>
  <w:style w:type="paragraph" w:styleId="CommentText">
    <w:name w:val="annotation text"/>
    <w:basedOn w:val="Normal"/>
    <w:link w:val="CommentTextChar"/>
    <w:rsid w:val="00DA1881"/>
    <w:rPr>
      <w:sz w:val="20"/>
      <w:szCs w:val="20"/>
    </w:rPr>
  </w:style>
  <w:style w:type="character" w:customStyle="1" w:styleId="CommentTextChar">
    <w:name w:val="Comment Text Char"/>
    <w:basedOn w:val="DefaultParagraphFont"/>
    <w:link w:val="CommentText"/>
    <w:rsid w:val="00DA1881"/>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rsid w:val="00DA1881"/>
    <w:rPr>
      <w:b/>
      <w:bCs/>
    </w:rPr>
  </w:style>
  <w:style w:type="character" w:customStyle="1" w:styleId="CommentSubjectChar">
    <w:name w:val="Comment Subject Char"/>
    <w:basedOn w:val="CommentTextChar"/>
    <w:link w:val="CommentSubject"/>
    <w:rsid w:val="00DA1881"/>
    <w:rPr>
      <w:rFonts w:ascii="Arial" w:eastAsia="Times New Roman" w:hAnsi="Arial" w:cs="Times New Roman"/>
      <w:b/>
      <w:bCs/>
      <w:sz w:val="20"/>
      <w:szCs w:val="20"/>
      <w:lang w:eastAsia="en-GB"/>
    </w:rPr>
  </w:style>
  <w:style w:type="paragraph" w:customStyle="1" w:styleId="Default">
    <w:name w:val="Default"/>
    <w:rsid w:val="00DA1881"/>
    <w:pPr>
      <w:autoSpaceDE w:val="0"/>
      <w:autoSpaceDN w:val="0"/>
      <w:adjustRightInd w:val="0"/>
      <w:spacing w:after="0" w:line="240" w:lineRule="auto"/>
    </w:pPr>
    <w:rPr>
      <w:rFonts w:ascii="IFACJ G+ Helvetica Neue" w:eastAsia="Times New Roman" w:hAnsi="IFACJ G+ Helvetica Neue" w:cs="IFACJ G+ Helvetica Neue"/>
      <w:color w:val="000000"/>
      <w:sz w:val="24"/>
      <w:szCs w:val="24"/>
      <w:lang w:eastAsia="en-GB"/>
    </w:rPr>
  </w:style>
  <w:style w:type="paragraph" w:styleId="NormalWeb">
    <w:name w:val="Normal (Web)"/>
    <w:basedOn w:val="Normal"/>
    <w:uiPriority w:val="99"/>
    <w:unhideWhenUsed/>
    <w:rsid w:val="00DA1881"/>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DA1881"/>
    <w:pPr>
      <w:ind w:left="720"/>
    </w:pPr>
  </w:style>
  <w:style w:type="paragraph" w:styleId="Revision">
    <w:name w:val="Revision"/>
    <w:hidden/>
    <w:uiPriority w:val="99"/>
    <w:semiHidden/>
    <w:rsid w:val="00DA1881"/>
    <w:pPr>
      <w:spacing w:after="0" w:line="240" w:lineRule="auto"/>
    </w:pPr>
    <w:rPr>
      <w:rFonts w:ascii="Arial" w:eastAsia="Times New Roman" w:hAnsi="Arial" w:cs="Times New Roman"/>
      <w:szCs w:val="24"/>
      <w:lang w:eastAsia="en-GB"/>
    </w:rPr>
  </w:style>
  <w:style w:type="paragraph" w:customStyle="1" w:styleId="BasicParagraph">
    <w:name w:val="[Basic Paragraph]"/>
    <w:basedOn w:val="Normal"/>
    <w:uiPriority w:val="99"/>
    <w:rsid w:val="00DA1881"/>
    <w:pPr>
      <w:widowControl w:val="0"/>
      <w:autoSpaceDE w:val="0"/>
      <w:autoSpaceDN w:val="0"/>
      <w:adjustRightInd w:val="0"/>
      <w:spacing w:line="288" w:lineRule="auto"/>
      <w:textAlignment w:val="center"/>
    </w:pPr>
    <w:rPr>
      <w:rFonts w:ascii="MinionPro-Regular" w:hAnsi="MinionPro-Regular" w:cs="MinionPro-Regular"/>
      <w:color w:val="000000"/>
      <w:sz w:val="24"/>
      <w:lang w:eastAsia="en-US"/>
    </w:rPr>
  </w:style>
  <w:style w:type="paragraph" w:styleId="TOCHeading">
    <w:name w:val="TOC Heading"/>
    <w:basedOn w:val="Heading1"/>
    <w:next w:val="Normal"/>
    <w:uiPriority w:val="39"/>
    <w:unhideWhenUsed/>
    <w:qFormat/>
    <w:rsid w:val="00DA1881"/>
    <w:pPr>
      <w:keepLines/>
      <w:spacing w:after="0" w:line="259" w:lineRule="auto"/>
      <w:outlineLvl w:val="9"/>
    </w:pPr>
    <w:rPr>
      <w:rFonts w:ascii="Calibri Light" w:hAnsi="Calibri Light" w:cs="Times New Roman"/>
      <w:b w:val="0"/>
      <w:bCs w:val="0"/>
      <w:color w:val="2E74B5"/>
      <w:kern w:val="0"/>
      <w:sz w:val="32"/>
      <w:lang w:val="en-US" w:eastAsia="en-US"/>
    </w:rPr>
  </w:style>
  <w:style w:type="paragraph" w:styleId="TOC4">
    <w:name w:val="toc 4"/>
    <w:basedOn w:val="Normal"/>
    <w:next w:val="Normal"/>
    <w:autoRedefine/>
    <w:uiPriority w:val="39"/>
    <w:unhideWhenUsed/>
    <w:rsid w:val="00DA1881"/>
    <w:pPr>
      <w:spacing w:after="100" w:line="259" w:lineRule="auto"/>
      <w:ind w:left="660"/>
    </w:pPr>
    <w:rPr>
      <w:rFonts w:ascii="Calibri" w:hAnsi="Calibri"/>
      <w:szCs w:val="22"/>
    </w:rPr>
  </w:style>
  <w:style w:type="paragraph" w:styleId="TOC5">
    <w:name w:val="toc 5"/>
    <w:basedOn w:val="Normal"/>
    <w:next w:val="Normal"/>
    <w:autoRedefine/>
    <w:uiPriority w:val="39"/>
    <w:unhideWhenUsed/>
    <w:rsid w:val="00DA1881"/>
    <w:pPr>
      <w:spacing w:after="100" w:line="259" w:lineRule="auto"/>
      <w:ind w:left="880"/>
    </w:pPr>
    <w:rPr>
      <w:rFonts w:ascii="Calibri" w:hAnsi="Calibri"/>
      <w:szCs w:val="22"/>
    </w:rPr>
  </w:style>
  <w:style w:type="paragraph" w:styleId="TOC6">
    <w:name w:val="toc 6"/>
    <w:basedOn w:val="Normal"/>
    <w:next w:val="Normal"/>
    <w:autoRedefine/>
    <w:uiPriority w:val="39"/>
    <w:unhideWhenUsed/>
    <w:rsid w:val="00DA1881"/>
    <w:pPr>
      <w:spacing w:after="100" w:line="259" w:lineRule="auto"/>
      <w:ind w:left="1100"/>
    </w:pPr>
    <w:rPr>
      <w:rFonts w:ascii="Calibri" w:hAnsi="Calibri"/>
      <w:szCs w:val="22"/>
    </w:rPr>
  </w:style>
  <w:style w:type="paragraph" w:styleId="TOC7">
    <w:name w:val="toc 7"/>
    <w:basedOn w:val="Normal"/>
    <w:next w:val="Normal"/>
    <w:autoRedefine/>
    <w:uiPriority w:val="39"/>
    <w:unhideWhenUsed/>
    <w:rsid w:val="00DA1881"/>
    <w:pPr>
      <w:spacing w:after="100" w:line="259" w:lineRule="auto"/>
      <w:ind w:left="1320"/>
    </w:pPr>
    <w:rPr>
      <w:rFonts w:ascii="Calibri" w:hAnsi="Calibri"/>
      <w:szCs w:val="22"/>
    </w:rPr>
  </w:style>
  <w:style w:type="paragraph" w:styleId="TOC8">
    <w:name w:val="toc 8"/>
    <w:basedOn w:val="Normal"/>
    <w:next w:val="Normal"/>
    <w:autoRedefine/>
    <w:uiPriority w:val="39"/>
    <w:unhideWhenUsed/>
    <w:rsid w:val="00DA1881"/>
    <w:pPr>
      <w:spacing w:after="100" w:line="259" w:lineRule="auto"/>
      <w:ind w:left="1540"/>
    </w:pPr>
    <w:rPr>
      <w:rFonts w:ascii="Calibri" w:hAnsi="Calibri"/>
      <w:szCs w:val="22"/>
    </w:rPr>
  </w:style>
  <w:style w:type="paragraph" w:styleId="TOC9">
    <w:name w:val="toc 9"/>
    <w:basedOn w:val="Normal"/>
    <w:next w:val="Normal"/>
    <w:autoRedefine/>
    <w:uiPriority w:val="39"/>
    <w:unhideWhenUsed/>
    <w:rsid w:val="00DA1881"/>
    <w:pPr>
      <w:spacing w:after="100" w:line="259" w:lineRule="auto"/>
      <w:ind w:left="1760"/>
    </w:pPr>
    <w:rPr>
      <w:rFonts w:ascii="Calibri" w:hAnsi="Calibri"/>
      <w:szCs w:val="22"/>
    </w:rPr>
  </w:style>
  <w:style w:type="paragraph" w:styleId="BodyText">
    <w:name w:val="Body Text"/>
    <w:basedOn w:val="Normal"/>
    <w:link w:val="BodyTextChar"/>
    <w:rsid w:val="00DA1881"/>
    <w:pPr>
      <w:spacing w:after="120" w:line="276" w:lineRule="auto"/>
    </w:pPr>
    <w:rPr>
      <w:rFonts w:ascii="Calibri" w:eastAsia="Calibri" w:hAnsi="Calibri"/>
      <w:szCs w:val="22"/>
      <w:lang w:eastAsia="en-US"/>
    </w:rPr>
  </w:style>
  <w:style w:type="character" w:customStyle="1" w:styleId="BodyTextChar">
    <w:name w:val="Body Text Char"/>
    <w:basedOn w:val="DefaultParagraphFont"/>
    <w:link w:val="BodyText"/>
    <w:rsid w:val="00DA1881"/>
    <w:rPr>
      <w:rFonts w:ascii="Calibri" w:eastAsia="Calibri" w:hAnsi="Calibri" w:cs="Times New Roman"/>
    </w:rPr>
  </w:style>
  <w:style w:type="table" w:customStyle="1" w:styleId="TableGrid1">
    <w:name w:val="Table Grid1"/>
    <w:basedOn w:val="TableNormal"/>
    <w:next w:val="TableGrid"/>
    <w:uiPriority w:val="39"/>
    <w:rsid w:val="00DA18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marie_cunningham@eastdunbarton.gov.uk" TargetMode="External"/><Relationship Id="rId13" Type="http://schemas.openxmlformats.org/officeDocument/2006/relationships/hyperlink" Target="http://thehub.eastdunbarton.gov.uk/sites/default/files/documents/council/plans-policies-and-strategies/workforce_strategy_contact_list.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susan.hamilton@eastdunbarton.gov.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sie.andrews@eastdunbarton.gov.uk" TargetMode="External"/><Relationship Id="rId5" Type="http://schemas.openxmlformats.org/officeDocument/2006/relationships/footnotes" Target="footnotes.xml"/><Relationship Id="rId15" Type="http://schemas.openxmlformats.org/officeDocument/2006/relationships/hyperlink" Target="http://www.timefortalking.co.uk" TargetMode="External"/><Relationship Id="rId10" Type="http://schemas.openxmlformats.org/officeDocument/2006/relationships/hyperlink" Target="mailto:lorna.mclaughlin@eastdunbarton.gov.u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nikki.edgar@eastdunbarton.gov.uk" TargetMode="External"/><Relationship Id="rId14" Type="http://schemas.openxmlformats.org/officeDocument/2006/relationships/hyperlink" Target="mailto:admin@timefortalking.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fae2e97-89d0-49dd-b452-8a1de501ce28}" enabled="1" method="Privileged" siteId="{f8f576a2-ede5-4764-97e6-ddd50e694cc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3800</Words>
  <Characters>21663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Glen</dc:creator>
  <cp:keywords/>
  <dc:description/>
  <cp:lastModifiedBy>Annette Glen</cp:lastModifiedBy>
  <cp:revision>2</cp:revision>
  <dcterms:created xsi:type="dcterms:W3CDTF">2024-09-24T14:17:00Z</dcterms:created>
  <dcterms:modified xsi:type="dcterms:W3CDTF">2024-09-24T14:17:00Z</dcterms:modified>
</cp:coreProperties>
</file>