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263"/>
        <w:gridCol w:w="2977"/>
        <w:gridCol w:w="1843"/>
        <w:gridCol w:w="3373"/>
      </w:tblGrid>
      <w:tr w:rsidR="00C62A6B" w14:paraId="7652F32D" w14:textId="77777777" w:rsidTr="008A39B3">
        <w:trPr>
          <w:trHeight w:val="350"/>
        </w:trPr>
        <w:tc>
          <w:tcPr>
            <w:tcW w:w="10456" w:type="dxa"/>
            <w:gridSpan w:val="4"/>
            <w:shd w:val="clear" w:color="auto" w:fill="FF0000"/>
          </w:tcPr>
          <w:p w14:paraId="74B8F319" w14:textId="487C5FAB" w:rsidR="00C62A6B" w:rsidRPr="00563F30" w:rsidRDefault="00C62A6B" w:rsidP="00563F30">
            <w:pPr>
              <w:ind w:left="-43"/>
              <w:jc w:val="left"/>
              <w:rPr>
                <w:b/>
                <w:sz w:val="24"/>
              </w:rPr>
            </w:pPr>
            <w:commentRangeStart w:id="0"/>
            <w:r w:rsidRPr="00C62A6B">
              <w:rPr>
                <w:b/>
                <w:szCs w:val="20"/>
              </w:rPr>
              <w:t>When and where did the adverse event happen?</w:t>
            </w:r>
            <w:commentRangeEnd w:id="0"/>
            <w:r>
              <w:rPr>
                <w:rStyle w:val="CommentReference"/>
              </w:rPr>
              <w:commentReference w:id="0"/>
            </w:r>
          </w:p>
        </w:tc>
      </w:tr>
      <w:tr w:rsidR="00015A99" w14:paraId="14E40DA6" w14:textId="77777777" w:rsidTr="006C565B">
        <w:trPr>
          <w:trHeight w:val="524"/>
        </w:trPr>
        <w:tc>
          <w:tcPr>
            <w:tcW w:w="2263" w:type="dxa"/>
            <w:shd w:val="clear" w:color="auto" w:fill="FF0000"/>
            <w:vAlign w:val="center"/>
          </w:tcPr>
          <w:p w14:paraId="6747F12B" w14:textId="77777777" w:rsidR="00015A99" w:rsidRPr="006C565B" w:rsidRDefault="00015A99" w:rsidP="00015A99">
            <w:pPr>
              <w:jc w:val="left"/>
              <w:rPr>
                <w:rFonts w:cs="Arial"/>
                <w:b/>
                <w:sz w:val="18"/>
                <w:szCs w:val="18"/>
                <w:lang w:val="en-US"/>
              </w:rPr>
            </w:pPr>
            <w:r w:rsidRPr="00C62A6B">
              <w:rPr>
                <w:rFonts w:cs="Arial"/>
                <w:b/>
                <w:color w:val="000000" w:themeColor="text1"/>
                <w:szCs w:val="18"/>
                <w:lang w:val="en-US"/>
              </w:rPr>
              <w:t>Date of Incident:</w:t>
            </w:r>
          </w:p>
        </w:tc>
        <w:tc>
          <w:tcPr>
            <w:tcW w:w="2977" w:type="dxa"/>
            <w:vAlign w:val="center"/>
          </w:tcPr>
          <w:p w14:paraId="4DFBE725" w14:textId="77777777" w:rsidR="00015A99" w:rsidRDefault="00015A99" w:rsidP="00015A99">
            <w:pPr>
              <w:jc w:val="left"/>
              <w:rPr>
                <w:rFonts w:cs="Arial"/>
                <w:sz w:val="18"/>
                <w:szCs w:val="18"/>
                <w:lang w:val="en-US"/>
              </w:rPr>
            </w:pPr>
          </w:p>
        </w:tc>
        <w:tc>
          <w:tcPr>
            <w:tcW w:w="1843" w:type="dxa"/>
            <w:shd w:val="clear" w:color="auto" w:fill="FF0000"/>
            <w:vAlign w:val="center"/>
          </w:tcPr>
          <w:p w14:paraId="53DF5F31" w14:textId="77777777" w:rsidR="00015A99" w:rsidRPr="006C565B" w:rsidRDefault="00015A99" w:rsidP="00015A99">
            <w:pPr>
              <w:jc w:val="left"/>
              <w:rPr>
                <w:rFonts w:cs="Arial"/>
                <w:b/>
                <w:sz w:val="18"/>
                <w:szCs w:val="18"/>
                <w:lang w:val="en-US"/>
              </w:rPr>
            </w:pPr>
            <w:r w:rsidRPr="00C62A6B">
              <w:rPr>
                <w:rFonts w:cs="Arial"/>
                <w:b/>
                <w:color w:val="000000" w:themeColor="text1"/>
                <w:szCs w:val="18"/>
                <w:lang w:val="en-US"/>
              </w:rPr>
              <w:t>Time of Incident:</w:t>
            </w:r>
          </w:p>
        </w:tc>
        <w:tc>
          <w:tcPr>
            <w:tcW w:w="3373" w:type="dxa"/>
          </w:tcPr>
          <w:p w14:paraId="3B53B218" w14:textId="77777777" w:rsidR="00015A99" w:rsidRDefault="00015A99" w:rsidP="00015A99">
            <w:pPr>
              <w:rPr>
                <w:rFonts w:cs="Arial"/>
                <w:sz w:val="18"/>
                <w:szCs w:val="18"/>
                <w:lang w:val="en-US"/>
              </w:rPr>
            </w:pPr>
          </w:p>
        </w:tc>
      </w:tr>
      <w:tr w:rsidR="00015A99" w14:paraId="227C2A0B" w14:textId="77777777" w:rsidTr="006C565B">
        <w:trPr>
          <w:trHeight w:val="546"/>
        </w:trPr>
        <w:tc>
          <w:tcPr>
            <w:tcW w:w="2263" w:type="dxa"/>
            <w:shd w:val="clear" w:color="auto" w:fill="FF0000"/>
            <w:vAlign w:val="center"/>
          </w:tcPr>
          <w:p w14:paraId="0BEC655C" w14:textId="77777777" w:rsidR="00015A99" w:rsidRPr="00C62A6B" w:rsidRDefault="00015A99" w:rsidP="00015A99">
            <w:pPr>
              <w:jc w:val="left"/>
              <w:rPr>
                <w:rFonts w:cs="Arial"/>
                <w:b/>
                <w:color w:val="000000" w:themeColor="text1"/>
                <w:szCs w:val="18"/>
                <w:lang w:val="en-US"/>
              </w:rPr>
            </w:pPr>
            <w:r w:rsidRPr="00C62A6B">
              <w:rPr>
                <w:rFonts w:cs="Arial"/>
                <w:b/>
                <w:color w:val="000000" w:themeColor="text1"/>
                <w:szCs w:val="18"/>
                <w:lang w:val="en-US"/>
              </w:rPr>
              <w:t>Location of Incident:</w:t>
            </w:r>
          </w:p>
        </w:tc>
        <w:tc>
          <w:tcPr>
            <w:tcW w:w="8193" w:type="dxa"/>
            <w:gridSpan w:val="3"/>
          </w:tcPr>
          <w:p w14:paraId="06F93BEA" w14:textId="77777777" w:rsidR="00015A99" w:rsidRDefault="00015A99" w:rsidP="00015A99">
            <w:pPr>
              <w:rPr>
                <w:rFonts w:cs="Arial"/>
                <w:sz w:val="18"/>
                <w:szCs w:val="18"/>
                <w:lang w:val="en-US"/>
              </w:rPr>
            </w:pPr>
          </w:p>
        </w:tc>
      </w:tr>
      <w:tr w:rsidR="00015A99" w14:paraId="2A77A37A" w14:textId="77777777" w:rsidTr="006C565B">
        <w:trPr>
          <w:trHeight w:val="568"/>
        </w:trPr>
        <w:tc>
          <w:tcPr>
            <w:tcW w:w="2263" w:type="dxa"/>
            <w:shd w:val="clear" w:color="auto" w:fill="FF0000"/>
            <w:vAlign w:val="center"/>
          </w:tcPr>
          <w:p w14:paraId="1065BE04" w14:textId="77777777" w:rsidR="00015A99" w:rsidRPr="00C62A6B" w:rsidRDefault="00015A99" w:rsidP="00015A99">
            <w:pPr>
              <w:jc w:val="left"/>
              <w:rPr>
                <w:rFonts w:cs="Arial"/>
                <w:b/>
                <w:color w:val="000000" w:themeColor="text1"/>
                <w:szCs w:val="18"/>
                <w:lang w:val="en-US"/>
              </w:rPr>
            </w:pPr>
            <w:r w:rsidRPr="00C62A6B">
              <w:rPr>
                <w:rFonts w:cs="Arial"/>
                <w:b/>
                <w:color w:val="000000" w:themeColor="text1"/>
                <w:szCs w:val="18"/>
                <w:lang w:val="en-US"/>
              </w:rPr>
              <w:t>Address:</w:t>
            </w:r>
          </w:p>
        </w:tc>
        <w:tc>
          <w:tcPr>
            <w:tcW w:w="8193" w:type="dxa"/>
            <w:gridSpan w:val="3"/>
          </w:tcPr>
          <w:p w14:paraId="2A376703" w14:textId="77777777" w:rsidR="00015A99" w:rsidRDefault="00015A99" w:rsidP="00015A99">
            <w:pPr>
              <w:rPr>
                <w:rFonts w:cs="Arial"/>
                <w:sz w:val="18"/>
                <w:szCs w:val="18"/>
                <w:lang w:val="en-US"/>
              </w:rPr>
            </w:pPr>
          </w:p>
        </w:tc>
      </w:tr>
    </w:tbl>
    <w:p w14:paraId="4AC73A70" w14:textId="77777777" w:rsidR="00D652B9" w:rsidRDefault="00D652B9" w:rsidP="006C565B">
      <w:pPr>
        <w:rPr>
          <w:rFonts w:cs="Arial"/>
          <w:sz w:val="18"/>
          <w:szCs w:val="18"/>
          <w:lang w:val="en-US"/>
        </w:rPr>
      </w:pPr>
    </w:p>
    <w:tbl>
      <w:tblPr>
        <w:tblStyle w:val="TableGrid"/>
        <w:tblW w:w="0" w:type="auto"/>
        <w:tblLook w:val="04A0" w:firstRow="1" w:lastRow="0" w:firstColumn="1" w:lastColumn="0" w:noHBand="0" w:noVBand="1"/>
      </w:tblPr>
      <w:tblGrid>
        <w:gridCol w:w="2263"/>
        <w:gridCol w:w="8193"/>
      </w:tblGrid>
      <w:tr w:rsidR="00015A99" w14:paraId="6EFE3BE4" w14:textId="77777777" w:rsidTr="00015A99">
        <w:trPr>
          <w:trHeight w:val="368"/>
        </w:trPr>
        <w:tc>
          <w:tcPr>
            <w:tcW w:w="10456" w:type="dxa"/>
            <w:gridSpan w:val="2"/>
            <w:shd w:val="clear" w:color="auto" w:fill="FF0000"/>
          </w:tcPr>
          <w:p w14:paraId="5819C097" w14:textId="77777777" w:rsidR="00015A99" w:rsidRPr="00015A99" w:rsidRDefault="00015A99" w:rsidP="00015A99">
            <w:pPr>
              <w:pStyle w:val="ListParagraph"/>
              <w:numPr>
                <w:ilvl w:val="0"/>
                <w:numId w:val="4"/>
              </w:numPr>
              <w:ind w:left="317"/>
              <w:rPr>
                <w:rFonts w:cs="Arial"/>
                <w:sz w:val="18"/>
                <w:szCs w:val="18"/>
                <w:lang w:val="en-US"/>
              </w:rPr>
            </w:pPr>
            <w:commentRangeStart w:id="1"/>
            <w:r w:rsidRPr="00C62A6B">
              <w:rPr>
                <w:b/>
                <w:color w:val="000000" w:themeColor="text1"/>
                <w:szCs w:val="20"/>
              </w:rPr>
              <w:t>Who was injured/ suffered ill health or was otherwise involved with the adverse event?</w:t>
            </w:r>
            <w:commentRangeEnd w:id="1"/>
            <w:r w:rsidR="003B5EC6">
              <w:rPr>
                <w:rStyle w:val="CommentReference"/>
              </w:rPr>
              <w:commentReference w:id="1"/>
            </w:r>
          </w:p>
        </w:tc>
      </w:tr>
      <w:tr w:rsidR="00015A99" w14:paraId="0C803411" w14:textId="77777777" w:rsidTr="00015A99">
        <w:trPr>
          <w:trHeight w:val="713"/>
        </w:trPr>
        <w:tc>
          <w:tcPr>
            <w:tcW w:w="2263" w:type="dxa"/>
            <w:shd w:val="clear" w:color="auto" w:fill="FF0000"/>
            <w:vAlign w:val="center"/>
          </w:tcPr>
          <w:p w14:paraId="2A4C8E45" w14:textId="77777777" w:rsidR="00015A99" w:rsidRPr="00015A99" w:rsidRDefault="00015A99" w:rsidP="00015A99">
            <w:pPr>
              <w:jc w:val="left"/>
              <w:rPr>
                <w:rFonts w:cs="Arial"/>
                <w:b/>
                <w:sz w:val="18"/>
                <w:szCs w:val="18"/>
                <w:lang w:val="en-US"/>
              </w:rPr>
            </w:pPr>
            <w:r w:rsidRPr="00C62A6B">
              <w:rPr>
                <w:rFonts w:cs="Arial"/>
                <w:b/>
                <w:color w:val="000000" w:themeColor="text1"/>
                <w:szCs w:val="18"/>
                <w:lang w:val="en-US"/>
              </w:rPr>
              <w:t>Injured Party(s) (IP)</w:t>
            </w:r>
          </w:p>
        </w:tc>
        <w:tc>
          <w:tcPr>
            <w:tcW w:w="8193" w:type="dxa"/>
          </w:tcPr>
          <w:p w14:paraId="55FAAB08" w14:textId="77777777" w:rsidR="00015A99" w:rsidRDefault="00015A99" w:rsidP="00015A99">
            <w:pPr>
              <w:rPr>
                <w:rFonts w:cs="Arial"/>
                <w:sz w:val="18"/>
                <w:szCs w:val="18"/>
                <w:lang w:val="en-US"/>
              </w:rPr>
            </w:pPr>
          </w:p>
        </w:tc>
      </w:tr>
      <w:tr w:rsidR="00015A99" w14:paraId="275F14D7" w14:textId="77777777" w:rsidTr="00015A99">
        <w:trPr>
          <w:trHeight w:val="682"/>
        </w:trPr>
        <w:tc>
          <w:tcPr>
            <w:tcW w:w="2263" w:type="dxa"/>
            <w:shd w:val="clear" w:color="auto" w:fill="FF0000"/>
            <w:vAlign w:val="center"/>
          </w:tcPr>
          <w:p w14:paraId="2D5A21B4" w14:textId="77777777" w:rsidR="00015A99" w:rsidRPr="00C62A6B" w:rsidRDefault="00015A99" w:rsidP="00015A99">
            <w:pPr>
              <w:jc w:val="left"/>
              <w:rPr>
                <w:rFonts w:cs="Arial"/>
                <w:b/>
                <w:color w:val="000000" w:themeColor="text1"/>
                <w:szCs w:val="18"/>
                <w:lang w:val="en-US"/>
              </w:rPr>
            </w:pPr>
            <w:r w:rsidRPr="00C62A6B">
              <w:rPr>
                <w:rFonts w:cs="Arial"/>
                <w:b/>
                <w:color w:val="000000" w:themeColor="text1"/>
                <w:szCs w:val="18"/>
                <w:lang w:val="en-US"/>
              </w:rPr>
              <w:t>Witness(s)</w:t>
            </w:r>
          </w:p>
        </w:tc>
        <w:tc>
          <w:tcPr>
            <w:tcW w:w="8193" w:type="dxa"/>
          </w:tcPr>
          <w:p w14:paraId="75CBD2B3" w14:textId="77777777" w:rsidR="00015A99" w:rsidRDefault="00015A99" w:rsidP="00015A99">
            <w:pPr>
              <w:rPr>
                <w:rFonts w:cs="Arial"/>
                <w:sz w:val="18"/>
                <w:szCs w:val="18"/>
                <w:lang w:val="en-US"/>
              </w:rPr>
            </w:pPr>
          </w:p>
        </w:tc>
      </w:tr>
      <w:tr w:rsidR="00015A99" w14:paraId="426338EF" w14:textId="77777777" w:rsidTr="00015A99">
        <w:trPr>
          <w:trHeight w:val="706"/>
        </w:trPr>
        <w:tc>
          <w:tcPr>
            <w:tcW w:w="2263" w:type="dxa"/>
            <w:shd w:val="clear" w:color="auto" w:fill="FF0000"/>
            <w:vAlign w:val="center"/>
          </w:tcPr>
          <w:p w14:paraId="05AF40AB" w14:textId="77777777" w:rsidR="00015A99" w:rsidRPr="00C62A6B" w:rsidRDefault="00015A99" w:rsidP="00015A99">
            <w:pPr>
              <w:jc w:val="left"/>
              <w:rPr>
                <w:rFonts w:cs="Arial"/>
                <w:b/>
                <w:color w:val="000000" w:themeColor="text1"/>
                <w:szCs w:val="18"/>
                <w:lang w:val="en-US"/>
              </w:rPr>
            </w:pPr>
            <w:r w:rsidRPr="00C62A6B">
              <w:rPr>
                <w:rFonts w:cs="Arial"/>
                <w:b/>
                <w:color w:val="000000" w:themeColor="text1"/>
                <w:szCs w:val="18"/>
                <w:lang w:val="en-US"/>
              </w:rPr>
              <w:t>Others</w:t>
            </w:r>
          </w:p>
        </w:tc>
        <w:tc>
          <w:tcPr>
            <w:tcW w:w="8193" w:type="dxa"/>
          </w:tcPr>
          <w:p w14:paraId="2F509B51" w14:textId="77777777" w:rsidR="00015A99" w:rsidRDefault="00015A99" w:rsidP="00015A99">
            <w:pPr>
              <w:rPr>
                <w:rFonts w:cs="Arial"/>
                <w:sz w:val="18"/>
                <w:szCs w:val="18"/>
                <w:lang w:val="en-US"/>
              </w:rPr>
            </w:pPr>
          </w:p>
        </w:tc>
      </w:tr>
    </w:tbl>
    <w:p w14:paraId="738BFFBD" w14:textId="77777777" w:rsidR="001C1608" w:rsidRDefault="001C1608" w:rsidP="00A65CD6">
      <w:pPr>
        <w:ind w:left="317"/>
        <w:rPr>
          <w:rFonts w:cs="Arial"/>
          <w:sz w:val="18"/>
          <w:szCs w:val="18"/>
          <w:lang w:val="en-US"/>
        </w:rPr>
      </w:pPr>
    </w:p>
    <w:p w14:paraId="5CDEEA79" w14:textId="77777777" w:rsidR="006C565B" w:rsidRPr="006C565B" w:rsidRDefault="006C565B" w:rsidP="006C565B">
      <w:pPr>
        <w:spacing w:after="120"/>
        <w:rPr>
          <w:rFonts w:cs="Arial"/>
          <w:szCs w:val="18"/>
          <w:lang w:val="en-US"/>
        </w:rPr>
      </w:pPr>
      <w:r w:rsidRPr="006C565B">
        <w:rPr>
          <w:rFonts w:cs="Arial"/>
          <w:szCs w:val="18"/>
          <w:lang w:val="en-US"/>
        </w:rPr>
        <w:t>Discovering what happened can involve quite a bit of detective work. Be precise and establish the facts as best you can. There may be a lack of information and many uncertainties, but you must keep an open mind and consider everything that might have contributed to the adverse event. Hard work now will pay off later in the investigation.</w:t>
      </w:r>
    </w:p>
    <w:p w14:paraId="6ED604B0" w14:textId="77777777" w:rsidR="006C565B" w:rsidRPr="006C565B" w:rsidRDefault="006C565B" w:rsidP="006C565B">
      <w:pPr>
        <w:rPr>
          <w:rFonts w:cs="Arial"/>
          <w:szCs w:val="18"/>
          <w:lang w:val="en-US"/>
        </w:rPr>
      </w:pPr>
      <w:r w:rsidRPr="006C565B">
        <w:rPr>
          <w:rFonts w:cs="Arial"/>
          <w:szCs w:val="18"/>
          <w:lang w:val="en-US"/>
        </w:rPr>
        <w:t>Many important things may emerge at this stage of the process, but not all of them will be directly related to the adverse event. Some of the information gathered may appear to have no direct bearing on the event under investigation. However, this information may provide you with a greater insight into the hazards and risks in your workplace. This may enable you to make your workplace safer in ways you may not have previously considered</w:t>
      </w:r>
    </w:p>
    <w:p w14:paraId="237EC0E3" w14:textId="77777777" w:rsidR="006C565B" w:rsidRDefault="006C565B" w:rsidP="00A65CD6">
      <w:pPr>
        <w:ind w:left="317"/>
        <w:rPr>
          <w:rFonts w:cs="Arial"/>
          <w:sz w:val="18"/>
          <w:szCs w:val="18"/>
          <w:lang w:val="en-US"/>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A65CD6" w:rsidRPr="00D652B9" w14:paraId="1D3922FC" w14:textId="77777777" w:rsidTr="00AE28C8">
        <w:trPr>
          <w:trHeight w:val="198"/>
          <w:jc w:val="center"/>
        </w:trPr>
        <w:tc>
          <w:tcPr>
            <w:tcW w:w="10348" w:type="dxa"/>
            <w:tcBorders>
              <w:top w:val="single" w:sz="4" w:space="0" w:color="auto"/>
              <w:left w:val="single" w:sz="4" w:space="0" w:color="auto"/>
              <w:bottom w:val="single" w:sz="4" w:space="0" w:color="auto"/>
              <w:right w:val="single" w:sz="4" w:space="0" w:color="auto"/>
            </w:tcBorders>
            <w:shd w:val="clear" w:color="auto" w:fill="FF0000"/>
          </w:tcPr>
          <w:p w14:paraId="50BA7C23" w14:textId="77777777" w:rsidR="00A65CD6" w:rsidRPr="00A65CD6" w:rsidRDefault="00A65CD6" w:rsidP="00A65CD6">
            <w:pPr>
              <w:pStyle w:val="ListParagraph"/>
              <w:numPr>
                <w:ilvl w:val="0"/>
                <w:numId w:val="3"/>
              </w:numPr>
              <w:ind w:left="458" w:hanging="458"/>
              <w:jc w:val="left"/>
              <w:rPr>
                <w:b/>
                <w:sz w:val="24"/>
              </w:rPr>
            </w:pPr>
            <w:r w:rsidRPr="00C62A6B">
              <w:rPr>
                <w:b/>
                <w:color w:val="000000" w:themeColor="text1"/>
                <w:szCs w:val="20"/>
              </w:rPr>
              <w:t>How did the adverse event happen? (Note any equipment involved)</w:t>
            </w:r>
          </w:p>
        </w:tc>
      </w:tr>
      <w:tr w:rsidR="00A65CD6" w:rsidRPr="00D652B9" w14:paraId="0A9E94E1" w14:textId="77777777" w:rsidTr="00AE28C8">
        <w:trPr>
          <w:trHeight w:val="606"/>
          <w:jc w:val="center"/>
        </w:trPr>
        <w:tc>
          <w:tcPr>
            <w:tcW w:w="10348" w:type="dxa"/>
            <w:tcBorders>
              <w:top w:val="single" w:sz="4" w:space="0" w:color="auto"/>
              <w:left w:val="single" w:sz="4" w:space="0" w:color="auto"/>
              <w:bottom w:val="single" w:sz="4" w:space="0" w:color="auto"/>
              <w:right w:val="single" w:sz="4" w:space="0" w:color="auto"/>
            </w:tcBorders>
          </w:tcPr>
          <w:p w14:paraId="33FFCFFA" w14:textId="77777777" w:rsidR="00A65CD6" w:rsidRPr="00D652B9" w:rsidRDefault="00A65CD6" w:rsidP="00AE28C8">
            <w:pPr>
              <w:jc w:val="left"/>
              <w:rPr>
                <w:b/>
                <w:szCs w:val="20"/>
              </w:rPr>
            </w:pPr>
          </w:p>
          <w:p w14:paraId="77DA66A9" w14:textId="77777777" w:rsidR="00A65CD6" w:rsidRPr="00D652B9" w:rsidRDefault="00A65CD6" w:rsidP="00AE28C8">
            <w:pPr>
              <w:jc w:val="left"/>
              <w:rPr>
                <w:b/>
                <w:szCs w:val="20"/>
              </w:rPr>
            </w:pPr>
          </w:p>
          <w:p w14:paraId="10A14E1E" w14:textId="77777777" w:rsidR="00A65CD6" w:rsidRPr="00D652B9" w:rsidRDefault="00A65CD6" w:rsidP="00AE28C8">
            <w:pPr>
              <w:jc w:val="left"/>
              <w:rPr>
                <w:b/>
                <w:szCs w:val="20"/>
              </w:rPr>
            </w:pPr>
          </w:p>
          <w:p w14:paraId="173E9DF5" w14:textId="77777777" w:rsidR="00A65CD6" w:rsidRDefault="00A65CD6" w:rsidP="00AE28C8">
            <w:pPr>
              <w:jc w:val="left"/>
              <w:rPr>
                <w:b/>
                <w:szCs w:val="20"/>
              </w:rPr>
            </w:pPr>
          </w:p>
          <w:p w14:paraId="583E774D" w14:textId="77777777" w:rsidR="00A65CD6" w:rsidRDefault="00A65CD6" w:rsidP="00AE28C8">
            <w:pPr>
              <w:jc w:val="left"/>
              <w:rPr>
                <w:b/>
                <w:szCs w:val="20"/>
              </w:rPr>
            </w:pPr>
          </w:p>
          <w:p w14:paraId="6F73A0C2" w14:textId="77777777" w:rsidR="006C565B" w:rsidRDefault="006C565B" w:rsidP="00AE28C8">
            <w:pPr>
              <w:jc w:val="left"/>
              <w:rPr>
                <w:b/>
                <w:szCs w:val="20"/>
              </w:rPr>
            </w:pPr>
          </w:p>
          <w:p w14:paraId="41EB1FDF" w14:textId="77777777" w:rsidR="006C565B" w:rsidRDefault="006C565B" w:rsidP="00AE28C8">
            <w:pPr>
              <w:jc w:val="left"/>
              <w:rPr>
                <w:b/>
                <w:szCs w:val="20"/>
              </w:rPr>
            </w:pPr>
          </w:p>
          <w:p w14:paraId="74328F57" w14:textId="77777777" w:rsidR="00847106" w:rsidRDefault="00847106" w:rsidP="00AE28C8">
            <w:pPr>
              <w:jc w:val="left"/>
              <w:rPr>
                <w:b/>
                <w:szCs w:val="20"/>
              </w:rPr>
            </w:pPr>
          </w:p>
          <w:p w14:paraId="52B1FAEF" w14:textId="77777777" w:rsidR="00847106" w:rsidRDefault="00847106" w:rsidP="00AE28C8">
            <w:pPr>
              <w:jc w:val="left"/>
              <w:rPr>
                <w:b/>
                <w:szCs w:val="20"/>
              </w:rPr>
            </w:pPr>
          </w:p>
          <w:p w14:paraId="10F48642" w14:textId="77777777" w:rsidR="00847106" w:rsidRDefault="00847106" w:rsidP="00AE28C8">
            <w:pPr>
              <w:jc w:val="left"/>
              <w:rPr>
                <w:b/>
                <w:szCs w:val="20"/>
              </w:rPr>
            </w:pPr>
          </w:p>
          <w:p w14:paraId="0FCF46E1" w14:textId="77777777" w:rsidR="00847106" w:rsidRDefault="00847106" w:rsidP="00AE28C8">
            <w:pPr>
              <w:jc w:val="left"/>
              <w:rPr>
                <w:b/>
                <w:szCs w:val="20"/>
              </w:rPr>
            </w:pPr>
          </w:p>
          <w:p w14:paraId="1DDEE25C" w14:textId="77777777" w:rsidR="006C565B" w:rsidRPr="00D652B9" w:rsidRDefault="006C565B" w:rsidP="00AE28C8">
            <w:pPr>
              <w:jc w:val="left"/>
              <w:rPr>
                <w:b/>
                <w:szCs w:val="20"/>
              </w:rPr>
            </w:pPr>
          </w:p>
        </w:tc>
      </w:tr>
    </w:tbl>
    <w:p w14:paraId="00C22AB9" w14:textId="77777777" w:rsidR="00A65CD6" w:rsidRDefault="00A65CD6" w:rsidP="00D652B9">
      <w:pPr>
        <w:rPr>
          <w:rFonts w:cs="Arial"/>
          <w:sz w:val="18"/>
          <w:szCs w:val="18"/>
          <w:lang w:val="en-US"/>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A65CD6" w:rsidRPr="00D652B9" w14:paraId="3FAF689F" w14:textId="77777777" w:rsidTr="00AE28C8">
        <w:trPr>
          <w:trHeight w:val="198"/>
          <w:jc w:val="center"/>
        </w:trPr>
        <w:tc>
          <w:tcPr>
            <w:tcW w:w="10348" w:type="dxa"/>
            <w:tcBorders>
              <w:top w:val="single" w:sz="4" w:space="0" w:color="auto"/>
              <w:left w:val="single" w:sz="4" w:space="0" w:color="auto"/>
              <w:bottom w:val="single" w:sz="4" w:space="0" w:color="auto"/>
              <w:right w:val="single" w:sz="4" w:space="0" w:color="auto"/>
            </w:tcBorders>
            <w:shd w:val="clear" w:color="auto" w:fill="FF0000"/>
          </w:tcPr>
          <w:p w14:paraId="33EDAA6A" w14:textId="77777777" w:rsidR="00A65CD6" w:rsidRPr="00A65CD6" w:rsidRDefault="00A65CD6" w:rsidP="00A65CD6">
            <w:pPr>
              <w:pStyle w:val="ListParagraph"/>
              <w:numPr>
                <w:ilvl w:val="0"/>
                <w:numId w:val="3"/>
              </w:numPr>
              <w:ind w:left="458" w:hanging="458"/>
              <w:jc w:val="left"/>
              <w:rPr>
                <w:b/>
                <w:sz w:val="24"/>
              </w:rPr>
            </w:pPr>
            <w:commentRangeStart w:id="2"/>
            <w:r w:rsidRPr="00C62A6B">
              <w:rPr>
                <w:b/>
                <w:color w:val="000000" w:themeColor="text1"/>
                <w:szCs w:val="20"/>
              </w:rPr>
              <w:t>What activities were being carried out at the time?</w:t>
            </w:r>
            <w:commentRangeEnd w:id="2"/>
            <w:r w:rsidR="003B5EC6">
              <w:rPr>
                <w:rStyle w:val="CommentReference"/>
              </w:rPr>
              <w:commentReference w:id="2"/>
            </w:r>
          </w:p>
        </w:tc>
      </w:tr>
      <w:tr w:rsidR="00A65CD6" w:rsidRPr="00D652B9" w14:paraId="33B5A82A" w14:textId="77777777" w:rsidTr="00AE28C8">
        <w:trPr>
          <w:trHeight w:val="606"/>
          <w:jc w:val="center"/>
        </w:trPr>
        <w:tc>
          <w:tcPr>
            <w:tcW w:w="10348" w:type="dxa"/>
            <w:tcBorders>
              <w:top w:val="single" w:sz="4" w:space="0" w:color="auto"/>
              <w:left w:val="single" w:sz="4" w:space="0" w:color="auto"/>
              <w:bottom w:val="single" w:sz="4" w:space="0" w:color="auto"/>
              <w:right w:val="single" w:sz="4" w:space="0" w:color="auto"/>
            </w:tcBorders>
          </w:tcPr>
          <w:p w14:paraId="474D5F02" w14:textId="77777777" w:rsidR="00A65CD6" w:rsidRPr="00D652B9" w:rsidRDefault="00A65CD6" w:rsidP="00AE28C8">
            <w:pPr>
              <w:jc w:val="left"/>
              <w:rPr>
                <w:b/>
                <w:szCs w:val="20"/>
              </w:rPr>
            </w:pPr>
          </w:p>
          <w:p w14:paraId="7E42BD91" w14:textId="77777777" w:rsidR="00A65CD6" w:rsidRDefault="00A65CD6" w:rsidP="00AE28C8">
            <w:pPr>
              <w:jc w:val="left"/>
              <w:rPr>
                <w:b/>
                <w:szCs w:val="20"/>
              </w:rPr>
            </w:pPr>
          </w:p>
          <w:p w14:paraId="616F6ED1" w14:textId="77777777" w:rsidR="006C565B" w:rsidRDefault="006C565B" w:rsidP="00AE28C8">
            <w:pPr>
              <w:jc w:val="left"/>
              <w:rPr>
                <w:b/>
                <w:szCs w:val="20"/>
              </w:rPr>
            </w:pPr>
          </w:p>
          <w:p w14:paraId="0AFB2D9B" w14:textId="77777777" w:rsidR="006C565B" w:rsidRPr="00D652B9" w:rsidRDefault="006C565B" w:rsidP="00AE28C8">
            <w:pPr>
              <w:jc w:val="left"/>
              <w:rPr>
                <w:b/>
                <w:szCs w:val="20"/>
              </w:rPr>
            </w:pPr>
          </w:p>
          <w:p w14:paraId="61115971" w14:textId="77777777" w:rsidR="00A65CD6" w:rsidRPr="00D652B9" w:rsidRDefault="00A65CD6" w:rsidP="00AE28C8">
            <w:pPr>
              <w:jc w:val="left"/>
              <w:rPr>
                <w:b/>
                <w:szCs w:val="20"/>
              </w:rPr>
            </w:pPr>
          </w:p>
          <w:p w14:paraId="71A11E7D" w14:textId="77777777" w:rsidR="00A65CD6" w:rsidRDefault="00A65CD6" w:rsidP="00AE28C8">
            <w:pPr>
              <w:jc w:val="left"/>
              <w:rPr>
                <w:b/>
                <w:szCs w:val="20"/>
              </w:rPr>
            </w:pPr>
          </w:p>
          <w:p w14:paraId="4D1B8477" w14:textId="77777777" w:rsidR="00A65CD6" w:rsidRPr="00D652B9" w:rsidRDefault="00A65CD6" w:rsidP="00AE28C8">
            <w:pPr>
              <w:jc w:val="left"/>
              <w:rPr>
                <w:b/>
                <w:szCs w:val="20"/>
              </w:rPr>
            </w:pPr>
          </w:p>
        </w:tc>
      </w:tr>
    </w:tbl>
    <w:p w14:paraId="5B01326A" w14:textId="77777777" w:rsidR="00A65CD6" w:rsidRDefault="00A65CD6" w:rsidP="00D652B9">
      <w:pPr>
        <w:rPr>
          <w:rFonts w:cs="Arial"/>
          <w:sz w:val="18"/>
          <w:szCs w:val="18"/>
          <w:lang w:val="en-US"/>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A65CD6" w:rsidRPr="00D652B9" w14:paraId="603AC8BD" w14:textId="77777777" w:rsidTr="00AE28C8">
        <w:trPr>
          <w:trHeight w:val="198"/>
          <w:jc w:val="center"/>
        </w:trPr>
        <w:tc>
          <w:tcPr>
            <w:tcW w:w="10348" w:type="dxa"/>
            <w:tcBorders>
              <w:top w:val="single" w:sz="4" w:space="0" w:color="auto"/>
              <w:left w:val="single" w:sz="4" w:space="0" w:color="auto"/>
              <w:bottom w:val="single" w:sz="4" w:space="0" w:color="auto"/>
              <w:right w:val="single" w:sz="4" w:space="0" w:color="auto"/>
            </w:tcBorders>
            <w:shd w:val="clear" w:color="auto" w:fill="FF0000"/>
          </w:tcPr>
          <w:p w14:paraId="57F80092" w14:textId="77777777" w:rsidR="00A65CD6" w:rsidRPr="00847106" w:rsidRDefault="009B05CF" w:rsidP="00847106">
            <w:pPr>
              <w:pStyle w:val="ListParagraph"/>
              <w:numPr>
                <w:ilvl w:val="0"/>
                <w:numId w:val="3"/>
              </w:numPr>
              <w:ind w:left="458"/>
              <w:jc w:val="left"/>
              <w:rPr>
                <w:b/>
                <w:sz w:val="24"/>
              </w:rPr>
            </w:pPr>
            <w:commentRangeStart w:id="3"/>
            <w:r w:rsidRPr="00C62A6B">
              <w:rPr>
                <w:b/>
                <w:color w:val="000000" w:themeColor="text1"/>
                <w:szCs w:val="20"/>
              </w:rPr>
              <w:t>Was there anything unusual or different about the working conditions?</w:t>
            </w:r>
            <w:commentRangeEnd w:id="3"/>
            <w:r w:rsidR="003B5EC6">
              <w:rPr>
                <w:rStyle w:val="CommentReference"/>
              </w:rPr>
              <w:commentReference w:id="3"/>
            </w:r>
          </w:p>
        </w:tc>
      </w:tr>
      <w:tr w:rsidR="00A65CD6" w:rsidRPr="00D652B9" w14:paraId="0CCC8D00" w14:textId="77777777" w:rsidTr="00AE28C8">
        <w:trPr>
          <w:trHeight w:val="606"/>
          <w:jc w:val="center"/>
        </w:trPr>
        <w:tc>
          <w:tcPr>
            <w:tcW w:w="10348" w:type="dxa"/>
            <w:tcBorders>
              <w:top w:val="single" w:sz="4" w:space="0" w:color="auto"/>
              <w:left w:val="single" w:sz="4" w:space="0" w:color="auto"/>
              <w:bottom w:val="single" w:sz="4" w:space="0" w:color="auto"/>
              <w:right w:val="single" w:sz="4" w:space="0" w:color="auto"/>
            </w:tcBorders>
          </w:tcPr>
          <w:p w14:paraId="4A33E37C" w14:textId="77777777" w:rsidR="00A65CD6" w:rsidRPr="00D652B9" w:rsidRDefault="00A65CD6" w:rsidP="00AE28C8">
            <w:pPr>
              <w:jc w:val="left"/>
              <w:rPr>
                <w:b/>
                <w:szCs w:val="20"/>
              </w:rPr>
            </w:pPr>
          </w:p>
          <w:p w14:paraId="43AAEA4F" w14:textId="77777777" w:rsidR="00A65CD6" w:rsidRDefault="00A65CD6" w:rsidP="00AE28C8">
            <w:pPr>
              <w:jc w:val="left"/>
              <w:rPr>
                <w:b/>
                <w:szCs w:val="20"/>
              </w:rPr>
            </w:pPr>
          </w:p>
          <w:p w14:paraId="0EEB9F83" w14:textId="77777777" w:rsidR="006C565B" w:rsidRDefault="006C565B" w:rsidP="00AE28C8">
            <w:pPr>
              <w:jc w:val="left"/>
              <w:rPr>
                <w:b/>
                <w:szCs w:val="20"/>
              </w:rPr>
            </w:pPr>
          </w:p>
          <w:p w14:paraId="00530AA8" w14:textId="77777777" w:rsidR="00A65CD6" w:rsidRPr="00D652B9" w:rsidRDefault="00A65CD6" w:rsidP="00AE28C8">
            <w:pPr>
              <w:jc w:val="left"/>
              <w:rPr>
                <w:b/>
                <w:szCs w:val="20"/>
              </w:rPr>
            </w:pPr>
          </w:p>
        </w:tc>
      </w:tr>
    </w:tbl>
    <w:p w14:paraId="1E49F4CC" w14:textId="77777777" w:rsidR="00A65CD6" w:rsidRDefault="00A65CD6" w:rsidP="00D652B9">
      <w:pPr>
        <w:rPr>
          <w:rFonts w:cs="Arial"/>
          <w:sz w:val="18"/>
          <w:szCs w:val="18"/>
          <w:lang w:val="en-US"/>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A65CD6" w:rsidRPr="00D652B9" w14:paraId="552ABFB8" w14:textId="77777777" w:rsidTr="00AE28C8">
        <w:trPr>
          <w:trHeight w:val="198"/>
          <w:jc w:val="center"/>
        </w:trPr>
        <w:tc>
          <w:tcPr>
            <w:tcW w:w="10348" w:type="dxa"/>
            <w:tcBorders>
              <w:top w:val="single" w:sz="4" w:space="0" w:color="auto"/>
              <w:left w:val="single" w:sz="4" w:space="0" w:color="auto"/>
              <w:bottom w:val="single" w:sz="4" w:space="0" w:color="auto"/>
              <w:right w:val="single" w:sz="4" w:space="0" w:color="auto"/>
            </w:tcBorders>
            <w:shd w:val="clear" w:color="auto" w:fill="FF0000"/>
          </w:tcPr>
          <w:p w14:paraId="1640F604" w14:textId="77777777" w:rsidR="00A65CD6" w:rsidRPr="00847106" w:rsidRDefault="009B05CF" w:rsidP="00847106">
            <w:pPr>
              <w:pStyle w:val="ListParagraph"/>
              <w:numPr>
                <w:ilvl w:val="0"/>
                <w:numId w:val="3"/>
              </w:numPr>
              <w:ind w:left="317"/>
              <w:jc w:val="left"/>
              <w:rPr>
                <w:b/>
                <w:sz w:val="24"/>
              </w:rPr>
            </w:pPr>
            <w:commentRangeStart w:id="4"/>
            <w:r w:rsidRPr="00C62A6B">
              <w:rPr>
                <w:b/>
                <w:color w:val="000000" w:themeColor="text1"/>
                <w:szCs w:val="20"/>
              </w:rPr>
              <w:lastRenderedPageBreak/>
              <w:t>Were there adequate safe working procedures and were they followed?</w:t>
            </w:r>
            <w:commentRangeEnd w:id="4"/>
            <w:r w:rsidR="003B5EC6">
              <w:rPr>
                <w:rStyle w:val="CommentReference"/>
              </w:rPr>
              <w:commentReference w:id="4"/>
            </w:r>
          </w:p>
        </w:tc>
      </w:tr>
      <w:tr w:rsidR="00A65CD6" w:rsidRPr="00D652B9" w14:paraId="7379628E" w14:textId="77777777" w:rsidTr="00AE28C8">
        <w:trPr>
          <w:trHeight w:val="606"/>
          <w:jc w:val="center"/>
        </w:trPr>
        <w:tc>
          <w:tcPr>
            <w:tcW w:w="10348" w:type="dxa"/>
            <w:tcBorders>
              <w:top w:val="single" w:sz="4" w:space="0" w:color="auto"/>
              <w:left w:val="single" w:sz="4" w:space="0" w:color="auto"/>
              <w:bottom w:val="single" w:sz="4" w:space="0" w:color="auto"/>
              <w:right w:val="single" w:sz="4" w:space="0" w:color="auto"/>
            </w:tcBorders>
          </w:tcPr>
          <w:p w14:paraId="6409EA3E" w14:textId="77777777" w:rsidR="00A65CD6" w:rsidRPr="00D652B9" w:rsidRDefault="00A65CD6" w:rsidP="00AE28C8">
            <w:pPr>
              <w:jc w:val="left"/>
              <w:rPr>
                <w:b/>
                <w:szCs w:val="20"/>
              </w:rPr>
            </w:pPr>
          </w:p>
          <w:p w14:paraId="6B6C405C" w14:textId="77777777" w:rsidR="00A65CD6" w:rsidRPr="00D652B9" w:rsidRDefault="00A65CD6" w:rsidP="00AE28C8">
            <w:pPr>
              <w:jc w:val="left"/>
              <w:rPr>
                <w:b/>
                <w:szCs w:val="20"/>
              </w:rPr>
            </w:pPr>
          </w:p>
          <w:p w14:paraId="32EE0295" w14:textId="77777777" w:rsidR="00A65CD6" w:rsidRPr="00D652B9" w:rsidRDefault="00A65CD6" w:rsidP="00AE28C8">
            <w:pPr>
              <w:jc w:val="left"/>
              <w:rPr>
                <w:b/>
                <w:szCs w:val="20"/>
              </w:rPr>
            </w:pPr>
          </w:p>
          <w:p w14:paraId="6FE5DD07" w14:textId="77777777" w:rsidR="00A65CD6" w:rsidRDefault="00A65CD6" w:rsidP="00AE28C8">
            <w:pPr>
              <w:jc w:val="left"/>
              <w:rPr>
                <w:b/>
                <w:szCs w:val="20"/>
              </w:rPr>
            </w:pPr>
          </w:p>
          <w:p w14:paraId="605D39A5" w14:textId="77777777" w:rsidR="00A65CD6" w:rsidRPr="00D652B9" w:rsidRDefault="00A65CD6" w:rsidP="00AE28C8">
            <w:pPr>
              <w:jc w:val="left"/>
              <w:rPr>
                <w:b/>
                <w:szCs w:val="20"/>
              </w:rPr>
            </w:pPr>
          </w:p>
        </w:tc>
      </w:tr>
    </w:tbl>
    <w:p w14:paraId="12C6C5D8" w14:textId="77777777" w:rsidR="00A65CD6" w:rsidRDefault="00A65CD6" w:rsidP="00D652B9">
      <w:pPr>
        <w:rPr>
          <w:rFonts w:cs="Arial"/>
          <w:sz w:val="18"/>
          <w:szCs w:val="18"/>
          <w:lang w:val="en-US"/>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A65CD6" w:rsidRPr="00D652B9" w14:paraId="23D16D00" w14:textId="77777777" w:rsidTr="00AE28C8">
        <w:trPr>
          <w:trHeight w:val="198"/>
          <w:jc w:val="center"/>
        </w:trPr>
        <w:tc>
          <w:tcPr>
            <w:tcW w:w="10348" w:type="dxa"/>
            <w:tcBorders>
              <w:top w:val="single" w:sz="4" w:space="0" w:color="auto"/>
              <w:left w:val="single" w:sz="4" w:space="0" w:color="auto"/>
              <w:bottom w:val="single" w:sz="4" w:space="0" w:color="auto"/>
              <w:right w:val="single" w:sz="4" w:space="0" w:color="auto"/>
            </w:tcBorders>
            <w:shd w:val="clear" w:color="auto" w:fill="FF0000"/>
          </w:tcPr>
          <w:p w14:paraId="6EA0A471" w14:textId="77777777" w:rsidR="00A65CD6" w:rsidRPr="00847106" w:rsidRDefault="009B05CF" w:rsidP="00847106">
            <w:pPr>
              <w:pStyle w:val="ListParagraph"/>
              <w:numPr>
                <w:ilvl w:val="0"/>
                <w:numId w:val="3"/>
              </w:numPr>
              <w:ind w:left="317"/>
              <w:jc w:val="left"/>
              <w:rPr>
                <w:b/>
                <w:sz w:val="24"/>
              </w:rPr>
            </w:pPr>
            <w:commentRangeStart w:id="5"/>
            <w:r w:rsidRPr="00C62A6B">
              <w:rPr>
                <w:b/>
                <w:color w:val="000000" w:themeColor="text1"/>
                <w:szCs w:val="20"/>
              </w:rPr>
              <w:t>What injuries or ill health effects, if any, were caused?</w:t>
            </w:r>
            <w:commentRangeEnd w:id="5"/>
            <w:r w:rsidR="003B5EC6">
              <w:rPr>
                <w:rStyle w:val="CommentReference"/>
              </w:rPr>
              <w:commentReference w:id="5"/>
            </w:r>
          </w:p>
        </w:tc>
      </w:tr>
      <w:tr w:rsidR="00A65CD6" w:rsidRPr="00D652B9" w14:paraId="286C4189" w14:textId="77777777" w:rsidTr="00AE28C8">
        <w:trPr>
          <w:trHeight w:val="606"/>
          <w:jc w:val="center"/>
        </w:trPr>
        <w:tc>
          <w:tcPr>
            <w:tcW w:w="10348" w:type="dxa"/>
            <w:tcBorders>
              <w:top w:val="single" w:sz="4" w:space="0" w:color="auto"/>
              <w:left w:val="single" w:sz="4" w:space="0" w:color="auto"/>
              <w:bottom w:val="single" w:sz="4" w:space="0" w:color="auto"/>
              <w:right w:val="single" w:sz="4" w:space="0" w:color="auto"/>
            </w:tcBorders>
          </w:tcPr>
          <w:p w14:paraId="344F6CD9" w14:textId="77777777" w:rsidR="00A65CD6" w:rsidRPr="00D652B9" w:rsidRDefault="00A65CD6" w:rsidP="00AE28C8">
            <w:pPr>
              <w:jc w:val="left"/>
              <w:rPr>
                <w:b/>
                <w:szCs w:val="20"/>
              </w:rPr>
            </w:pPr>
          </w:p>
          <w:p w14:paraId="660F7E1F" w14:textId="77777777" w:rsidR="00A65CD6" w:rsidRPr="00D652B9" w:rsidRDefault="00A65CD6" w:rsidP="00AE28C8">
            <w:pPr>
              <w:jc w:val="left"/>
              <w:rPr>
                <w:b/>
                <w:szCs w:val="20"/>
              </w:rPr>
            </w:pPr>
          </w:p>
          <w:p w14:paraId="7B665B6D" w14:textId="77777777" w:rsidR="00A65CD6" w:rsidRPr="00D652B9" w:rsidRDefault="00A65CD6" w:rsidP="00AE28C8">
            <w:pPr>
              <w:jc w:val="left"/>
              <w:rPr>
                <w:b/>
                <w:szCs w:val="20"/>
              </w:rPr>
            </w:pPr>
          </w:p>
          <w:p w14:paraId="20CE6195" w14:textId="77777777" w:rsidR="00A65CD6" w:rsidRDefault="00A65CD6" w:rsidP="00AE28C8">
            <w:pPr>
              <w:jc w:val="left"/>
              <w:rPr>
                <w:b/>
                <w:szCs w:val="20"/>
              </w:rPr>
            </w:pPr>
          </w:p>
          <w:p w14:paraId="288243B5" w14:textId="77777777" w:rsidR="00A65CD6" w:rsidRPr="00D652B9" w:rsidRDefault="00A65CD6" w:rsidP="00AE28C8">
            <w:pPr>
              <w:jc w:val="left"/>
              <w:rPr>
                <w:b/>
                <w:szCs w:val="20"/>
              </w:rPr>
            </w:pPr>
          </w:p>
        </w:tc>
      </w:tr>
    </w:tbl>
    <w:p w14:paraId="5C1AE2E2" w14:textId="77777777" w:rsidR="00A65CD6" w:rsidRDefault="00A65CD6" w:rsidP="00D652B9">
      <w:pPr>
        <w:rPr>
          <w:rFonts w:cs="Arial"/>
          <w:sz w:val="18"/>
          <w:szCs w:val="18"/>
          <w:lang w:val="en-US"/>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9B05CF" w:rsidRPr="00D652B9" w14:paraId="359E95D0" w14:textId="77777777" w:rsidTr="00AE28C8">
        <w:trPr>
          <w:trHeight w:val="198"/>
          <w:jc w:val="center"/>
        </w:trPr>
        <w:tc>
          <w:tcPr>
            <w:tcW w:w="10348" w:type="dxa"/>
            <w:tcBorders>
              <w:top w:val="single" w:sz="4" w:space="0" w:color="auto"/>
              <w:left w:val="single" w:sz="4" w:space="0" w:color="auto"/>
              <w:bottom w:val="single" w:sz="4" w:space="0" w:color="auto"/>
              <w:right w:val="single" w:sz="4" w:space="0" w:color="auto"/>
            </w:tcBorders>
            <w:shd w:val="clear" w:color="auto" w:fill="FF0000"/>
          </w:tcPr>
          <w:p w14:paraId="0E7EE833" w14:textId="77777777" w:rsidR="009B05CF" w:rsidRPr="00847106" w:rsidRDefault="009B05CF" w:rsidP="00847106">
            <w:pPr>
              <w:pStyle w:val="ListParagraph"/>
              <w:numPr>
                <w:ilvl w:val="0"/>
                <w:numId w:val="3"/>
              </w:numPr>
              <w:ind w:left="317"/>
              <w:jc w:val="left"/>
              <w:rPr>
                <w:b/>
                <w:sz w:val="24"/>
              </w:rPr>
            </w:pPr>
            <w:commentRangeStart w:id="6"/>
            <w:r w:rsidRPr="00C62A6B">
              <w:rPr>
                <w:b/>
                <w:color w:val="000000" w:themeColor="text1"/>
                <w:szCs w:val="20"/>
              </w:rPr>
              <w:t>If there was an injury, how did it occur and what caused it?</w:t>
            </w:r>
            <w:commentRangeEnd w:id="6"/>
            <w:r w:rsidR="003B5EC6">
              <w:rPr>
                <w:rStyle w:val="CommentReference"/>
              </w:rPr>
              <w:commentReference w:id="6"/>
            </w:r>
          </w:p>
        </w:tc>
      </w:tr>
      <w:tr w:rsidR="009B05CF" w:rsidRPr="00D652B9" w14:paraId="53D34335" w14:textId="77777777" w:rsidTr="00AE28C8">
        <w:trPr>
          <w:trHeight w:val="606"/>
          <w:jc w:val="center"/>
        </w:trPr>
        <w:tc>
          <w:tcPr>
            <w:tcW w:w="10348" w:type="dxa"/>
            <w:tcBorders>
              <w:top w:val="single" w:sz="4" w:space="0" w:color="auto"/>
              <w:left w:val="single" w:sz="4" w:space="0" w:color="auto"/>
              <w:bottom w:val="single" w:sz="4" w:space="0" w:color="auto"/>
              <w:right w:val="single" w:sz="4" w:space="0" w:color="auto"/>
            </w:tcBorders>
          </w:tcPr>
          <w:p w14:paraId="1FE629A0" w14:textId="77777777" w:rsidR="009B05CF" w:rsidRPr="00D652B9" w:rsidRDefault="009B05CF" w:rsidP="00AE28C8">
            <w:pPr>
              <w:jc w:val="left"/>
              <w:rPr>
                <w:b/>
                <w:szCs w:val="20"/>
              </w:rPr>
            </w:pPr>
          </w:p>
          <w:p w14:paraId="5BD7A987" w14:textId="77777777" w:rsidR="009B05CF" w:rsidRPr="00D652B9" w:rsidRDefault="009B05CF" w:rsidP="00AE28C8">
            <w:pPr>
              <w:jc w:val="left"/>
              <w:rPr>
                <w:b/>
                <w:szCs w:val="20"/>
              </w:rPr>
            </w:pPr>
          </w:p>
          <w:p w14:paraId="7B8F880A" w14:textId="77777777" w:rsidR="009B05CF" w:rsidRPr="00D652B9" w:rsidRDefault="009B05CF" w:rsidP="00AE28C8">
            <w:pPr>
              <w:jc w:val="left"/>
              <w:rPr>
                <w:b/>
                <w:szCs w:val="20"/>
              </w:rPr>
            </w:pPr>
          </w:p>
          <w:p w14:paraId="4C62EC55" w14:textId="77777777" w:rsidR="009B05CF" w:rsidRDefault="009B05CF" w:rsidP="00AE28C8">
            <w:pPr>
              <w:jc w:val="left"/>
              <w:rPr>
                <w:b/>
                <w:szCs w:val="20"/>
              </w:rPr>
            </w:pPr>
          </w:p>
          <w:p w14:paraId="0A1146BC" w14:textId="77777777" w:rsidR="009B05CF" w:rsidRPr="00D652B9" w:rsidRDefault="009B05CF" w:rsidP="00AE28C8">
            <w:pPr>
              <w:jc w:val="left"/>
              <w:rPr>
                <w:b/>
                <w:szCs w:val="20"/>
              </w:rPr>
            </w:pPr>
          </w:p>
        </w:tc>
      </w:tr>
    </w:tbl>
    <w:p w14:paraId="6AC628D6" w14:textId="77777777" w:rsidR="00A65CD6" w:rsidRDefault="00A65CD6" w:rsidP="00D652B9">
      <w:pPr>
        <w:rPr>
          <w:rFonts w:cs="Arial"/>
          <w:sz w:val="18"/>
          <w:szCs w:val="18"/>
          <w:lang w:val="en-US"/>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9B05CF" w:rsidRPr="00D652B9" w14:paraId="1F3A43E1" w14:textId="77777777" w:rsidTr="00AE28C8">
        <w:trPr>
          <w:trHeight w:val="198"/>
          <w:jc w:val="center"/>
        </w:trPr>
        <w:tc>
          <w:tcPr>
            <w:tcW w:w="10348" w:type="dxa"/>
            <w:tcBorders>
              <w:top w:val="single" w:sz="4" w:space="0" w:color="auto"/>
              <w:left w:val="single" w:sz="4" w:space="0" w:color="auto"/>
              <w:bottom w:val="single" w:sz="4" w:space="0" w:color="auto"/>
              <w:right w:val="single" w:sz="4" w:space="0" w:color="auto"/>
            </w:tcBorders>
            <w:shd w:val="clear" w:color="auto" w:fill="FF0000"/>
          </w:tcPr>
          <w:p w14:paraId="4F1978C0" w14:textId="77777777" w:rsidR="009B05CF" w:rsidRPr="00F61E30" w:rsidRDefault="009B05CF" w:rsidP="00F61E30">
            <w:pPr>
              <w:pStyle w:val="ListParagraph"/>
              <w:numPr>
                <w:ilvl w:val="0"/>
                <w:numId w:val="3"/>
              </w:numPr>
              <w:ind w:left="317"/>
              <w:jc w:val="left"/>
              <w:rPr>
                <w:b/>
                <w:sz w:val="24"/>
              </w:rPr>
            </w:pPr>
            <w:commentRangeStart w:id="7"/>
            <w:r w:rsidRPr="00C62A6B">
              <w:rPr>
                <w:b/>
                <w:color w:val="000000" w:themeColor="text1"/>
                <w:szCs w:val="20"/>
              </w:rPr>
              <w:t>Was the risk known? If so, why wasn’t it controlled? If not, why not?</w:t>
            </w:r>
            <w:commentRangeEnd w:id="7"/>
            <w:r w:rsidR="003B5EC6">
              <w:rPr>
                <w:rStyle w:val="CommentReference"/>
              </w:rPr>
              <w:commentReference w:id="7"/>
            </w:r>
          </w:p>
        </w:tc>
      </w:tr>
      <w:tr w:rsidR="009B05CF" w:rsidRPr="00D652B9" w14:paraId="146E1F32" w14:textId="77777777" w:rsidTr="00AE28C8">
        <w:trPr>
          <w:trHeight w:val="606"/>
          <w:jc w:val="center"/>
        </w:trPr>
        <w:tc>
          <w:tcPr>
            <w:tcW w:w="10348" w:type="dxa"/>
            <w:tcBorders>
              <w:top w:val="single" w:sz="4" w:space="0" w:color="auto"/>
              <w:left w:val="single" w:sz="4" w:space="0" w:color="auto"/>
              <w:bottom w:val="single" w:sz="4" w:space="0" w:color="auto"/>
              <w:right w:val="single" w:sz="4" w:space="0" w:color="auto"/>
            </w:tcBorders>
          </w:tcPr>
          <w:p w14:paraId="194AD852" w14:textId="77777777" w:rsidR="009B05CF" w:rsidRPr="00D652B9" w:rsidRDefault="009B05CF" w:rsidP="00AE28C8">
            <w:pPr>
              <w:jc w:val="left"/>
              <w:rPr>
                <w:b/>
                <w:szCs w:val="20"/>
              </w:rPr>
            </w:pPr>
          </w:p>
          <w:p w14:paraId="67598380" w14:textId="77777777" w:rsidR="009B05CF" w:rsidRPr="00D652B9" w:rsidRDefault="009B05CF" w:rsidP="00AE28C8">
            <w:pPr>
              <w:jc w:val="left"/>
              <w:rPr>
                <w:b/>
                <w:szCs w:val="20"/>
              </w:rPr>
            </w:pPr>
          </w:p>
          <w:p w14:paraId="7016AACD" w14:textId="77777777" w:rsidR="009B05CF" w:rsidRPr="00D652B9" w:rsidRDefault="009B05CF" w:rsidP="00AE28C8">
            <w:pPr>
              <w:jc w:val="left"/>
              <w:rPr>
                <w:b/>
                <w:szCs w:val="20"/>
              </w:rPr>
            </w:pPr>
          </w:p>
          <w:p w14:paraId="30A36A7E" w14:textId="77777777" w:rsidR="009B05CF" w:rsidRDefault="009B05CF" w:rsidP="00AE28C8">
            <w:pPr>
              <w:jc w:val="left"/>
              <w:rPr>
                <w:b/>
                <w:szCs w:val="20"/>
              </w:rPr>
            </w:pPr>
          </w:p>
          <w:p w14:paraId="08392C88" w14:textId="77777777" w:rsidR="009B05CF" w:rsidRPr="00D652B9" w:rsidRDefault="009B05CF" w:rsidP="00AE28C8">
            <w:pPr>
              <w:jc w:val="left"/>
              <w:rPr>
                <w:b/>
                <w:szCs w:val="20"/>
              </w:rPr>
            </w:pPr>
          </w:p>
        </w:tc>
      </w:tr>
    </w:tbl>
    <w:p w14:paraId="5FAF8712" w14:textId="77777777" w:rsidR="00A65CD6" w:rsidRDefault="00A65CD6" w:rsidP="00D652B9">
      <w:pPr>
        <w:rPr>
          <w:rFonts w:cs="Arial"/>
          <w:sz w:val="18"/>
          <w:szCs w:val="18"/>
          <w:lang w:val="en-US"/>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9B05CF" w:rsidRPr="00D652B9" w14:paraId="31B9F6BE" w14:textId="77777777" w:rsidTr="00AE28C8">
        <w:trPr>
          <w:trHeight w:val="198"/>
          <w:jc w:val="center"/>
        </w:trPr>
        <w:tc>
          <w:tcPr>
            <w:tcW w:w="10348" w:type="dxa"/>
            <w:tcBorders>
              <w:top w:val="single" w:sz="4" w:space="0" w:color="auto"/>
              <w:left w:val="single" w:sz="4" w:space="0" w:color="auto"/>
              <w:bottom w:val="single" w:sz="4" w:space="0" w:color="auto"/>
              <w:right w:val="single" w:sz="4" w:space="0" w:color="auto"/>
            </w:tcBorders>
            <w:shd w:val="clear" w:color="auto" w:fill="FF0000"/>
          </w:tcPr>
          <w:p w14:paraId="6BDDA96F" w14:textId="77777777" w:rsidR="009B05CF" w:rsidRPr="005B1C0D" w:rsidRDefault="009B05CF" w:rsidP="005B1C0D">
            <w:pPr>
              <w:pStyle w:val="ListParagraph"/>
              <w:numPr>
                <w:ilvl w:val="0"/>
                <w:numId w:val="3"/>
              </w:numPr>
              <w:ind w:left="317"/>
              <w:jc w:val="left"/>
              <w:rPr>
                <w:b/>
                <w:sz w:val="24"/>
              </w:rPr>
            </w:pPr>
            <w:commentRangeStart w:id="8"/>
            <w:r w:rsidRPr="00C62A6B">
              <w:rPr>
                <w:b/>
                <w:color w:val="000000" w:themeColor="text1"/>
                <w:szCs w:val="20"/>
              </w:rPr>
              <w:t>Did the organisation and arrangement of the work influence the adverse event?</w:t>
            </w:r>
            <w:commentRangeEnd w:id="8"/>
            <w:r w:rsidR="003B5EC6">
              <w:rPr>
                <w:rStyle w:val="CommentReference"/>
              </w:rPr>
              <w:commentReference w:id="8"/>
            </w:r>
          </w:p>
        </w:tc>
      </w:tr>
      <w:tr w:rsidR="009B05CF" w:rsidRPr="00D652B9" w14:paraId="2EC2FEA1" w14:textId="77777777" w:rsidTr="00AE28C8">
        <w:trPr>
          <w:trHeight w:val="606"/>
          <w:jc w:val="center"/>
        </w:trPr>
        <w:tc>
          <w:tcPr>
            <w:tcW w:w="10348" w:type="dxa"/>
            <w:tcBorders>
              <w:top w:val="single" w:sz="4" w:space="0" w:color="auto"/>
              <w:left w:val="single" w:sz="4" w:space="0" w:color="auto"/>
              <w:bottom w:val="single" w:sz="4" w:space="0" w:color="auto"/>
              <w:right w:val="single" w:sz="4" w:space="0" w:color="auto"/>
            </w:tcBorders>
          </w:tcPr>
          <w:p w14:paraId="463BB4C2" w14:textId="77777777" w:rsidR="009B05CF" w:rsidRPr="00D652B9" w:rsidRDefault="009B05CF" w:rsidP="00AE28C8">
            <w:pPr>
              <w:jc w:val="left"/>
              <w:rPr>
                <w:b/>
                <w:szCs w:val="20"/>
              </w:rPr>
            </w:pPr>
          </w:p>
          <w:p w14:paraId="7B92593B" w14:textId="77777777" w:rsidR="009B05CF" w:rsidRPr="00D652B9" w:rsidRDefault="009B05CF" w:rsidP="00AE28C8">
            <w:pPr>
              <w:jc w:val="left"/>
              <w:rPr>
                <w:b/>
                <w:szCs w:val="20"/>
              </w:rPr>
            </w:pPr>
          </w:p>
          <w:p w14:paraId="387615B5" w14:textId="77777777" w:rsidR="009B05CF" w:rsidRPr="00D652B9" w:rsidRDefault="009B05CF" w:rsidP="00AE28C8">
            <w:pPr>
              <w:jc w:val="left"/>
              <w:rPr>
                <w:b/>
                <w:szCs w:val="20"/>
              </w:rPr>
            </w:pPr>
          </w:p>
          <w:p w14:paraId="252BA28A" w14:textId="77777777" w:rsidR="009B05CF" w:rsidRDefault="009B05CF" w:rsidP="00AE28C8">
            <w:pPr>
              <w:jc w:val="left"/>
              <w:rPr>
                <w:b/>
                <w:szCs w:val="20"/>
              </w:rPr>
            </w:pPr>
          </w:p>
          <w:p w14:paraId="16073D2F" w14:textId="77777777" w:rsidR="009B05CF" w:rsidRPr="00D652B9" w:rsidRDefault="009B05CF" w:rsidP="00AE28C8">
            <w:pPr>
              <w:jc w:val="left"/>
              <w:rPr>
                <w:b/>
                <w:szCs w:val="20"/>
              </w:rPr>
            </w:pPr>
          </w:p>
        </w:tc>
      </w:tr>
    </w:tbl>
    <w:p w14:paraId="09AF3611" w14:textId="77777777" w:rsidR="00A65CD6" w:rsidRDefault="00A65CD6" w:rsidP="00D652B9">
      <w:pPr>
        <w:rPr>
          <w:rFonts w:cs="Arial"/>
          <w:sz w:val="18"/>
          <w:szCs w:val="18"/>
          <w:lang w:val="en-US"/>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9B05CF" w:rsidRPr="00D652B9" w14:paraId="71E967CE" w14:textId="77777777" w:rsidTr="00AE28C8">
        <w:trPr>
          <w:trHeight w:val="198"/>
          <w:jc w:val="center"/>
        </w:trPr>
        <w:tc>
          <w:tcPr>
            <w:tcW w:w="10348" w:type="dxa"/>
            <w:tcBorders>
              <w:top w:val="single" w:sz="4" w:space="0" w:color="auto"/>
              <w:left w:val="single" w:sz="4" w:space="0" w:color="auto"/>
              <w:bottom w:val="single" w:sz="4" w:space="0" w:color="auto"/>
              <w:right w:val="single" w:sz="4" w:space="0" w:color="auto"/>
            </w:tcBorders>
            <w:shd w:val="clear" w:color="auto" w:fill="FF0000"/>
          </w:tcPr>
          <w:p w14:paraId="21B9D9E8" w14:textId="77777777" w:rsidR="009B05CF" w:rsidRPr="003B22AD" w:rsidRDefault="009B05CF" w:rsidP="003B22AD">
            <w:pPr>
              <w:pStyle w:val="ListParagraph"/>
              <w:numPr>
                <w:ilvl w:val="0"/>
                <w:numId w:val="3"/>
              </w:numPr>
              <w:ind w:left="317"/>
              <w:jc w:val="left"/>
              <w:rPr>
                <w:b/>
                <w:sz w:val="24"/>
              </w:rPr>
            </w:pPr>
            <w:commentRangeStart w:id="9"/>
            <w:r w:rsidRPr="00C62A6B">
              <w:rPr>
                <w:b/>
                <w:color w:val="000000" w:themeColor="text1"/>
                <w:szCs w:val="20"/>
              </w:rPr>
              <w:t>Was maintenance and cleaning sufficient? If not, explain why not.</w:t>
            </w:r>
            <w:commentRangeEnd w:id="9"/>
            <w:r w:rsidR="00881759">
              <w:rPr>
                <w:rStyle w:val="CommentReference"/>
              </w:rPr>
              <w:commentReference w:id="9"/>
            </w:r>
          </w:p>
        </w:tc>
      </w:tr>
      <w:tr w:rsidR="009B05CF" w:rsidRPr="00D652B9" w14:paraId="69A6F651" w14:textId="77777777" w:rsidTr="00AE28C8">
        <w:trPr>
          <w:trHeight w:val="606"/>
          <w:jc w:val="center"/>
        </w:trPr>
        <w:tc>
          <w:tcPr>
            <w:tcW w:w="10348" w:type="dxa"/>
            <w:tcBorders>
              <w:top w:val="single" w:sz="4" w:space="0" w:color="auto"/>
              <w:left w:val="single" w:sz="4" w:space="0" w:color="auto"/>
              <w:bottom w:val="single" w:sz="4" w:space="0" w:color="auto"/>
              <w:right w:val="single" w:sz="4" w:space="0" w:color="auto"/>
            </w:tcBorders>
          </w:tcPr>
          <w:p w14:paraId="22403177" w14:textId="77777777" w:rsidR="009B05CF" w:rsidRPr="00D652B9" w:rsidRDefault="009B05CF" w:rsidP="00AE28C8">
            <w:pPr>
              <w:jc w:val="left"/>
              <w:rPr>
                <w:b/>
                <w:szCs w:val="20"/>
              </w:rPr>
            </w:pPr>
          </w:p>
          <w:p w14:paraId="13B65DCD" w14:textId="77777777" w:rsidR="009B05CF" w:rsidRPr="00D652B9" w:rsidRDefault="009B05CF" w:rsidP="00AE28C8">
            <w:pPr>
              <w:jc w:val="left"/>
              <w:rPr>
                <w:b/>
                <w:szCs w:val="20"/>
              </w:rPr>
            </w:pPr>
          </w:p>
          <w:p w14:paraId="56394475" w14:textId="77777777" w:rsidR="009B05CF" w:rsidRPr="00D652B9" w:rsidRDefault="009B05CF" w:rsidP="00AE28C8">
            <w:pPr>
              <w:jc w:val="left"/>
              <w:rPr>
                <w:b/>
                <w:szCs w:val="20"/>
              </w:rPr>
            </w:pPr>
          </w:p>
          <w:p w14:paraId="6E04252D" w14:textId="77777777" w:rsidR="009B05CF" w:rsidRDefault="009B05CF" w:rsidP="00AE28C8">
            <w:pPr>
              <w:jc w:val="left"/>
              <w:rPr>
                <w:b/>
                <w:szCs w:val="20"/>
              </w:rPr>
            </w:pPr>
          </w:p>
          <w:p w14:paraId="30132609" w14:textId="77777777" w:rsidR="009B05CF" w:rsidRPr="00D652B9" w:rsidRDefault="009B05CF" w:rsidP="00AE28C8">
            <w:pPr>
              <w:jc w:val="left"/>
              <w:rPr>
                <w:b/>
                <w:szCs w:val="20"/>
              </w:rPr>
            </w:pPr>
          </w:p>
        </w:tc>
      </w:tr>
    </w:tbl>
    <w:p w14:paraId="45447377" w14:textId="77777777" w:rsidR="009B05CF" w:rsidRDefault="009B05CF" w:rsidP="00D652B9">
      <w:pPr>
        <w:rPr>
          <w:rFonts w:cs="Arial"/>
          <w:sz w:val="18"/>
          <w:szCs w:val="18"/>
          <w:lang w:val="en-US"/>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9B05CF" w:rsidRPr="00D652B9" w14:paraId="3E7503F3" w14:textId="77777777" w:rsidTr="00AE28C8">
        <w:trPr>
          <w:trHeight w:val="198"/>
          <w:jc w:val="center"/>
        </w:trPr>
        <w:tc>
          <w:tcPr>
            <w:tcW w:w="10348" w:type="dxa"/>
            <w:tcBorders>
              <w:top w:val="single" w:sz="4" w:space="0" w:color="auto"/>
              <w:left w:val="single" w:sz="4" w:space="0" w:color="auto"/>
              <w:bottom w:val="single" w:sz="4" w:space="0" w:color="auto"/>
              <w:right w:val="single" w:sz="4" w:space="0" w:color="auto"/>
            </w:tcBorders>
            <w:shd w:val="clear" w:color="auto" w:fill="FF0000"/>
          </w:tcPr>
          <w:p w14:paraId="6E0E879A" w14:textId="77777777" w:rsidR="009B05CF" w:rsidRPr="003B22AD" w:rsidRDefault="009B05CF" w:rsidP="003B22AD">
            <w:pPr>
              <w:pStyle w:val="ListParagraph"/>
              <w:numPr>
                <w:ilvl w:val="0"/>
                <w:numId w:val="3"/>
              </w:numPr>
              <w:ind w:left="317"/>
              <w:jc w:val="left"/>
              <w:rPr>
                <w:b/>
                <w:sz w:val="24"/>
              </w:rPr>
            </w:pPr>
            <w:commentRangeStart w:id="10"/>
            <w:r w:rsidRPr="00C62A6B">
              <w:rPr>
                <w:b/>
                <w:color w:val="000000" w:themeColor="text1"/>
                <w:szCs w:val="20"/>
              </w:rPr>
              <w:t>Were the people involved competent and suitable?</w:t>
            </w:r>
            <w:commentRangeEnd w:id="10"/>
            <w:r w:rsidR="000A696F">
              <w:rPr>
                <w:rStyle w:val="CommentReference"/>
              </w:rPr>
              <w:commentReference w:id="10"/>
            </w:r>
          </w:p>
        </w:tc>
      </w:tr>
      <w:tr w:rsidR="009B05CF" w:rsidRPr="00D652B9" w14:paraId="4D29E4C7" w14:textId="77777777" w:rsidTr="00AE28C8">
        <w:trPr>
          <w:trHeight w:val="606"/>
          <w:jc w:val="center"/>
        </w:trPr>
        <w:tc>
          <w:tcPr>
            <w:tcW w:w="10348" w:type="dxa"/>
            <w:tcBorders>
              <w:top w:val="single" w:sz="4" w:space="0" w:color="auto"/>
              <w:left w:val="single" w:sz="4" w:space="0" w:color="auto"/>
              <w:bottom w:val="single" w:sz="4" w:space="0" w:color="auto"/>
              <w:right w:val="single" w:sz="4" w:space="0" w:color="auto"/>
            </w:tcBorders>
          </w:tcPr>
          <w:p w14:paraId="2A25556C" w14:textId="77777777" w:rsidR="009B05CF" w:rsidRPr="00D652B9" w:rsidRDefault="009B05CF" w:rsidP="00AE28C8">
            <w:pPr>
              <w:jc w:val="left"/>
              <w:rPr>
                <w:b/>
                <w:szCs w:val="20"/>
              </w:rPr>
            </w:pPr>
          </w:p>
          <w:p w14:paraId="754AE965" w14:textId="77777777" w:rsidR="009B05CF" w:rsidRPr="00D652B9" w:rsidRDefault="009B05CF" w:rsidP="00AE28C8">
            <w:pPr>
              <w:jc w:val="left"/>
              <w:rPr>
                <w:b/>
                <w:szCs w:val="20"/>
              </w:rPr>
            </w:pPr>
          </w:p>
          <w:p w14:paraId="55E8CDBD" w14:textId="77777777" w:rsidR="009B05CF" w:rsidRPr="00D652B9" w:rsidRDefault="009B05CF" w:rsidP="00AE28C8">
            <w:pPr>
              <w:jc w:val="left"/>
              <w:rPr>
                <w:b/>
                <w:szCs w:val="20"/>
              </w:rPr>
            </w:pPr>
          </w:p>
          <w:p w14:paraId="5F29A3D9" w14:textId="77777777" w:rsidR="009B05CF" w:rsidRDefault="009B05CF" w:rsidP="00AE28C8">
            <w:pPr>
              <w:jc w:val="left"/>
              <w:rPr>
                <w:b/>
                <w:szCs w:val="20"/>
              </w:rPr>
            </w:pPr>
          </w:p>
          <w:p w14:paraId="5B7FB404" w14:textId="77777777" w:rsidR="009B05CF" w:rsidRPr="00D652B9" w:rsidRDefault="009B05CF" w:rsidP="00AE28C8">
            <w:pPr>
              <w:jc w:val="left"/>
              <w:rPr>
                <w:b/>
                <w:szCs w:val="20"/>
              </w:rPr>
            </w:pPr>
          </w:p>
        </w:tc>
      </w:tr>
    </w:tbl>
    <w:p w14:paraId="5B3A92A3" w14:textId="77777777" w:rsidR="009B05CF" w:rsidRDefault="009B05CF" w:rsidP="00D652B9">
      <w:pPr>
        <w:rPr>
          <w:rFonts w:cs="Arial"/>
          <w:sz w:val="18"/>
          <w:szCs w:val="18"/>
          <w:lang w:val="en-US"/>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9B05CF" w:rsidRPr="00D652B9" w14:paraId="50AA6C90" w14:textId="77777777" w:rsidTr="00AE28C8">
        <w:trPr>
          <w:trHeight w:val="198"/>
          <w:jc w:val="center"/>
        </w:trPr>
        <w:tc>
          <w:tcPr>
            <w:tcW w:w="10348" w:type="dxa"/>
            <w:tcBorders>
              <w:top w:val="single" w:sz="4" w:space="0" w:color="auto"/>
              <w:left w:val="single" w:sz="4" w:space="0" w:color="auto"/>
              <w:bottom w:val="single" w:sz="4" w:space="0" w:color="auto"/>
              <w:right w:val="single" w:sz="4" w:space="0" w:color="auto"/>
            </w:tcBorders>
            <w:shd w:val="clear" w:color="auto" w:fill="FF0000"/>
          </w:tcPr>
          <w:p w14:paraId="71186A14" w14:textId="77777777" w:rsidR="009B05CF" w:rsidRPr="003B22AD" w:rsidRDefault="009B05CF" w:rsidP="003B22AD">
            <w:pPr>
              <w:pStyle w:val="ListParagraph"/>
              <w:numPr>
                <w:ilvl w:val="0"/>
                <w:numId w:val="3"/>
              </w:numPr>
              <w:ind w:left="317"/>
              <w:jc w:val="left"/>
              <w:rPr>
                <w:b/>
                <w:sz w:val="24"/>
              </w:rPr>
            </w:pPr>
            <w:commentRangeStart w:id="11"/>
            <w:r w:rsidRPr="00C62A6B">
              <w:rPr>
                <w:b/>
                <w:color w:val="000000" w:themeColor="text1"/>
                <w:szCs w:val="20"/>
              </w:rPr>
              <w:t>Did the workplace layout influence the adverse event?</w:t>
            </w:r>
            <w:commentRangeEnd w:id="11"/>
            <w:r w:rsidR="00881759">
              <w:rPr>
                <w:rStyle w:val="CommentReference"/>
              </w:rPr>
              <w:commentReference w:id="11"/>
            </w:r>
          </w:p>
        </w:tc>
      </w:tr>
      <w:tr w:rsidR="009B05CF" w:rsidRPr="00D652B9" w14:paraId="5565C1DF" w14:textId="77777777" w:rsidTr="00AE28C8">
        <w:trPr>
          <w:trHeight w:val="606"/>
          <w:jc w:val="center"/>
        </w:trPr>
        <w:tc>
          <w:tcPr>
            <w:tcW w:w="10348" w:type="dxa"/>
            <w:tcBorders>
              <w:top w:val="single" w:sz="4" w:space="0" w:color="auto"/>
              <w:left w:val="single" w:sz="4" w:space="0" w:color="auto"/>
              <w:bottom w:val="single" w:sz="4" w:space="0" w:color="auto"/>
              <w:right w:val="single" w:sz="4" w:space="0" w:color="auto"/>
            </w:tcBorders>
          </w:tcPr>
          <w:p w14:paraId="3513AE59" w14:textId="77777777" w:rsidR="009B05CF" w:rsidRPr="00D652B9" w:rsidRDefault="009B05CF" w:rsidP="00AE28C8">
            <w:pPr>
              <w:jc w:val="left"/>
              <w:rPr>
                <w:b/>
                <w:szCs w:val="20"/>
              </w:rPr>
            </w:pPr>
          </w:p>
          <w:p w14:paraId="4F146499" w14:textId="77777777" w:rsidR="009B05CF" w:rsidRPr="00D652B9" w:rsidRDefault="009B05CF" w:rsidP="00AE28C8">
            <w:pPr>
              <w:jc w:val="left"/>
              <w:rPr>
                <w:b/>
                <w:szCs w:val="20"/>
              </w:rPr>
            </w:pPr>
          </w:p>
          <w:p w14:paraId="5C641A5F" w14:textId="77777777" w:rsidR="009B05CF" w:rsidRPr="00D652B9" w:rsidRDefault="009B05CF" w:rsidP="00AE28C8">
            <w:pPr>
              <w:jc w:val="left"/>
              <w:rPr>
                <w:b/>
                <w:szCs w:val="20"/>
              </w:rPr>
            </w:pPr>
          </w:p>
          <w:p w14:paraId="075491B8" w14:textId="77777777" w:rsidR="009B05CF" w:rsidRDefault="009B05CF" w:rsidP="00AE28C8">
            <w:pPr>
              <w:jc w:val="left"/>
              <w:rPr>
                <w:b/>
                <w:szCs w:val="20"/>
              </w:rPr>
            </w:pPr>
          </w:p>
          <w:p w14:paraId="52670633" w14:textId="77777777" w:rsidR="009B05CF" w:rsidRPr="00D652B9" w:rsidRDefault="009B05CF" w:rsidP="00AE28C8">
            <w:pPr>
              <w:jc w:val="left"/>
              <w:rPr>
                <w:b/>
                <w:szCs w:val="20"/>
              </w:rPr>
            </w:pPr>
          </w:p>
        </w:tc>
      </w:tr>
    </w:tbl>
    <w:p w14:paraId="3BCB5EB4" w14:textId="77777777" w:rsidR="00A65CD6" w:rsidRDefault="00A65CD6" w:rsidP="00D652B9">
      <w:pPr>
        <w:rPr>
          <w:rFonts w:cs="Arial"/>
          <w:sz w:val="18"/>
          <w:szCs w:val="18"/>
          <w:lang w:val="en-US"/>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9B05CF" w:rsidRPr="00D652B9" w14:paraId="1BDAF3A2" w14:textId="77777777" w:rsidTr="00AE28C8">
        <w:trPr>
          <w:trHeight w:val="198"/>
          <w:jc w:val="center"/>
        </w:trPr>
        <w:tc>
          <w:tcPr>
            <w:tcW w:w="10348" w:type="dxa"/>
            <w:tcBorders>
              <w:top w:val="single" w:sz="4" w:space="0" w:color="auto"/>
              <w:left w:val="single" w:sz="4" w:space="0" w:color="auto"/>
              <w:bottom w:val="single" w:sz="4" w:space="0" w:color="auto"/>
              <w:right w:val="single" w:sz="4" w:space="0" w:color="auto"/>
            </w:tcBorders>
            <w:shd w:val="clear" w:color="auto" w:fill="FF0000"/>
          </w:tcPr>
          <w:p w14:paraId="03FCFF4E" w14:textId="77777777" w:rsidR="009B05CF" w:rsidRPr="003B22AD" w:rsidRDefault="009B05CF" w:rsidP="003B22AD">
            <w:pPr>
              <w:pStyle w:val="ListParagraph"/>
              <w:numPr>
                <w:ilvl w:val="0"/>
                <w:numId w:val="3"/>
              </w:numPr>
              <w:ind w:left="317"/>
              <w:jc w:val="left"/>
              <w:rPr>
                <w:b/>
                <w:sz w:val="24"/>
              </w:rPr>
            </w:pPr>
            <w:commentRangeStart w:id="12"/>
            <w:r w:rsidRPr="00C62A6B">
              <w:rPr>
                <w:b/>
                <w:color w:val="000000" w:themeColor="text1"/>
                <w:szCs w:val="20"/>
              </w:rPr>
              <w:t>Did the nature or shape of the materials influence the adverse event?</w:t>
            </w:r>
            <w:commentRangeEnd w:id="12"/>
            <w:r w:rsidR="003B5EC6">
              <w:rPr>
                <w:rStyle w:val="CommentReference"/>
              </w:rPr>
              <w:commentReference w:id="12"/>
            </w:r>
          </w:p>
        </w:tc>
      </w:tr>
      <w:tr w:rsidR="009B05CF" w:rsidRPr="00D652B9" w14:paraId="0F0F8B05" w14:textId="77777777" w:rsidTr="00AE28C8">
        <w:trPr>
          <w:trHeight w:val="606"/>
          <w:jc w:val="center"/>
        </w:trPr>
        <w:tc>
          <w:tcPr>
            <w:tcW w:w="10348" w:type="dxa"/>
            <w:tcBorders>
              <w:top w:val="single" w:sz="4" w:space="0" w:color="auto"/>
              <w:left w:val="single" w:sz="4" w:space="0" w:color="auto"/>
              <w:bottom w:val="single" w:sz="4" w:space="0" w:color="auto"/>
              <w:right w:val="single" w:sz="4" w:space="0" w:color="auto"/>
            </w:tcBorders>
          </w:tcPr>
          <w:p w14:paraId="39C14C58" w14:textId="77777777" w:rsidR="009B05CF" w:rsidRPr="00D652B9" w:rsidRDefault="009B05CF" w:rsidP="00AE28C8">
            <w:pPr>
              <w:jc w:val="left"/>
              <w:rPr>
                <w:b/>
                <w:szCs w:val="20"/>
              </w:rPr>
            </w:pPr>
          </w:p>
          <w:p w14:paraId="479A922D" w14:textId="77777777" w:rsidR="009B05CF" w:rsidRPr="00D652B9" w:rsidRDefault="009B05CF" w:rsidP="00AE28C8">
            <w:pPr>
              <w:jc w:val="left"/>
              <w:rPr>
                <w:b/>
                <w:szCs w:val="20"/>
              </w:rPr>
            </w:pPr>
          </w:p>
          <w:p w14:paraId="0FE6A9C2" w14:textId="77777777" w:rsidR="009B05CF" w:rsidRPr="00D652B9" w:rsidRDefault="009B05CF" w:rsidP="00AE28C8">
            <w:pPr>
              <w:jc w:val="left"/>
              <w:rPr>
                <w:b/>
                <w:szCs w:val="20"/>
              </w:rPr>
            </w:pPr>
          </w:p>
          <w:p w14:paraId="1F0B300D" w14:textId="77777777" w:rsidR="009B05CF" w:rsidRDefault="009B05CF" w:rsidP="00AE28C8">
            <w:pPr>
              <w:jc w:val="left"/>
              <w:rPr>
                <w:b/>
                <w:szCs w:val="20"/>
              </w:rPr>
            </w:pPr>
          </w:p>
          <w:p w14:paraId="0B3F1B86" w14:textId="77777777" w:rsidR="009B05CF" w:rsidRPr="00D652B9" w:rsidRDefault="009B05CF" w:rsidP="00AE28C8">
            <w:pPr>
              <w:jc w:val="left"/>
              <w:rPr>
                <w:b/>
                <w:szCs w:val="20"/>
              </w:rPr>
            </w:pPr>
          </w:p>
        </w:tc>
      </w:tr>
    </w:tbl>
    <w:p w14:paraId="62550027" w14:textId="77777777" w:rsidR="009B05CF" w:rsidRDefault="009B05CF" w:rsidP="00D652B9">
      <w:pPr>
        <w:rPr>
          <w:rFonts w:cs="Arial"/>
          <w:sz w:val="18"/>
          <w:szCs w:val="18"/>
          <w:lang w:val="en-US"/>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9B05CF" w:rsidRPr="00D652B9" w14:paraId="2F3FAE89" w14:textId="77777777" w:rsidTr="00AE28C8">
        <w:trPr>
          <w:trHeight w:val="198"/>
          <w:jc w:val="center"/>
        </w:trPr>
        <w:tc>
          <w:tcPr>
            <w:tcW w:w="10348" w:type="dxa"/>
            <w:tcBorders>
              <w:top w:val="single" w:sz="4" w:space="0" w:color="auto"/>
              <w:left w:val="single" w:sz="4" w:space="0" w:color="auto"/>
              <w:bottom w:val="single" w:sz="4" w:space="0" w:color="auto"/>
              <w:right w:val="single" w:sz="4" w:space="0" w:color="auto"/>
            </w:tcBorders>
            <w:shd w:val="clear" w:color="auto" w:fill="FF0000"/>
          </w:tcPr>
          <w:p w14:paraId="71F3C0FD" w14:textId="77777777" w:rsidR="009B05CF" w:rsidRPr="003B22AD" w:rsidRDefault="009B05CF" w:rsidP="003B22AD">
            <w:pPr>
              <w:pStyle w:val="ListParagraph"/>
              <w:numPr>
                <w:ilvl w:val="0"/>
                <w:numId w:val="3"/>
              </w:numPr>
              <w:ind w:left="317"/>
              <w:jc w:val="left"/>
              <w:rPr>
                <w:b/>
                <w:sz w:val="24"/>
              </w:rPr>
            </w:pPr>
            <w:commentRangeStart w:id="13"/>
            <w:r w:rsidRPr="00C62A6B">
              <w:rPr>
                <w:b/>
                <w:color w:val="000000" w:themeColor="text1"/>
                <w:szCs w:val="20"/>
              </w:rPr>
              <w:t>Did difficulties using the plant and equipment influence the adverse event?</w:t>
            </w:r>
            <w:commentRangeEnd w:id="13"/>
            <w:r w:rsidR="003B5EC6">
              <w:rPr>
                <w:rStyle w:val="CommentReference"/>
              </w:rPr>
              <w:commentReference w:id="13"/>
            </w:r>
          </w:p>
        </w:tc>
      </w:tr>
      <w:tr w:rsidR="009B05CF" w:rsidRPr="00D652B9" w14:paraId="6EE80400" w14:textId="77777777" w:rsidTr="00AE28C8">
        <w:trPr>
          <w:trHeight w:val="606"/>
          <w:jc w:val="center"/>
        </w:trPr>
        <w:tc>
          <w:tcPr>
            <w:tcW w:w="10348" w:type="dxa"/>
            <w:tcBorders>
              <w:top w:val="single" w:sz="4" w:space="0" w:color="auto"/>
              <w:left w:val="single" w:sz="4" w:space="0" w:color="auto"/>
              <w:bottom w:val="single" w:sz="4" w:space="0" w:color="auto"/>
              <w:right w:val="single" w:sz="4" w:space="0" w:color="auto"/>
            </w:tcBorders>
          </w:tcPr>
          <w:p w14:paraId="391784BA" w14:textId="77777777" w:rsidR="009B05CF" w:rsidRPr="00D652B9" w:rsidRDefault="009B05CF" w:rsidP="00AE28C8">
            <w:pPr>
              <w:jc w:val="left"/>
              <w:rPr>
                <w:b/>
                <w:szCs w:val="20"/>
              </w:rPr>
            </w:pPr>
          </w:p>
          <w:p w14:paraId="564BADEF" w14:textId="77777777" w:rsidR="009B05CF" w:rsidRPr="00D652B9" w:rsidRDefault="009B05CF" w:rsidP="00AE28C8">
            <w:pPr>
              <w:jc w:val="left"/>
              <w:rPr>
                <w:b/>
                <w:szCs w:val="20"/>
              </w:rPr>
            </w:pPr>
          </w:p>
          <w:p w14:paraId="305C85EA" w14:textId="77777777" w:rsidR="009B05CF" w:rsidRPr="00D652B9" w:rsidRDefault="009B05CF" w:rsidP="00AE28C8">
            <w:pPr>
              <w:jc w:val="left"/>
              <w:rPr>
                <w:b/>
                <w:szCs w:val="20"/>
              </w:rPr>
            </w:pPr>
          </w:p>
          <w:p w14:paraId="688A1E8C" w14:textId="77777777" w:rsidR="009B05CF" w:rsidRDefault="009B05CF" w:rsidP="00AE28C8">
            <w:pPr>
              <w:jc w:val="left"/>
              <w:rPr>
                <w:b/>
                <w:szCs w:val="20"/>
              </w:rPr>
            </w:pPr>
          </w:p>
          <w:p w14:paraId="15C2D813" w14:textId="77777777" w:rsidR="009B05CF" w:rsidRPr="00D652B9" w:rsidRDefault="009B05CF" w:rsidP="00AE28C8">
            <w:pPr>
              <w:jc w:val="left"/>
              <w:rPr>
                <w:b/>
                <w:szCs w:val="20"/>
              </w:rPr>
            </w:pPr>
          </w:p>
        </w:tc>
      </w:tr>
    </w:tbl>
    <w:p w14:paraId="55EE6F8E" w14:textId="77777777" w:rsidR="009B05CF" w:rsidRDefault="009B05CF" w:rsidP="00D652B9">
      <w:pPr>
        <w:rPr>
          <w:rFonts w:cs="Arial"/>
          <w:sz w:val="18"/>
          <w:szCs w:val="18"/>
          <w:lang w:val="en-US"/>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9B05CF" w:rsidRPr="00D652B9" w14:paraId="5B99685A" w14:textId="77777777" w:rsidTr="00AE28C8">
        <w:trPr>
          <w:trHeight w:val="198"/>
          <w:jc w:val="center"/>
        </w:trPr>
        <w:tc>
          <w:tcPr>
            <w:tcW w:w="10348" w:type="dxa"/>
            <w:tcBorders>
              <w:top w:val="single" w:sz="4" w:space="0" w:color="auto"/>
              <w:left w:val="single" w:sz="4" w:space="0" w:color="auto"/>
              <w:bottom w:val="single" w:sz="4" w:space="0" w:color="auto"/>
              <w:right w:val="single" w:sz="4" w:space="0" w:color="auto"/>
            </w:tcBorders>
            <w:shd w:val="clear" w:color="auto" w:fill="FF0000"/>
          </w:tcPr>
          <w:p w14:paraId="373A88A8" w14:textId="77777777" w:rsidR="009B05CF" w:rsidRPr="003B22AD" w:rsidRDefault="009B05CF" w:rsidP="003B22AD">
            <w:pPr>
              <w:pStyle w:val="ListParagraph"/>
              <w:numPr>
                <w:ilvl w:val="0"/>
                <w:numId w:val="3"/>
              </w:numPr>
              <w:ind w:left="317"/>
              <w:jc w:val="left"/>
              <w:rPr>
                <w:b/>
                <w:sz w:val="24"/>
              </w:rPr>
            </w:pPr>
            <w:commentRangeStart w:id="14"/>
            <w:r w:rsidRPr="00C62A6B">
              <w:rPr>
                <w:b/>
                <w:color w:val="000000" w:themeColor="text1"/>
                <w:szCs w:val="20"/>
              </w:rPr>
              <w:t>Was the safety equipment sufficient?</w:t>
            </w:r>
            <w:commentRangeEnd w:id="14"/>
            <w:r w:rsidR="003B5EC6">
              <w:rPr>
                <w:rStyle w:val="CommentReference"/>
              </w:rPr>
              <w:commentReference w:id="14"/>
            </w:r>
          </w:p>
        </w:tc>
      </w:tr>
      <w:tr w:rsidR="009B05CF" w:rsidRPr="00D652B9" w14:paraId="41B1BE96" w14:textId="77777777" w:rsidTr="00AE28C8">
        <w:trPr>
          <w:trHeight w:val="606"/>
          <w:jc w:val="center"/>
        </w:trPr>
        <w:tc>
          <w:tcPr>
            <w:tcW w:w="10348" w:type="dxa"/>
            <w:tcBorders>
              <w:top w:val="single" w:sz="4" w:space="0" w:color="auto"/>
              <w:left w:val="single" w:sz="4" w:space="0" w:color="auto"/>
              <w:bottom w:val="single" w:sz="4" w:space="0" w:color="auto"/>
              <w:right w:val="single" w:sz="4" w:space="0" w:color="auto"/>
            </w:tcBorders>
          </w:tcPr>
          <w:p w14:paraId="27451DF0" w14:textId="77777777" w:rsidR="009B05CF" w:rsidRPr="00D652B9" w:rsidRDefault="009B05CF" w:rsidP="00AE28C8">
            <w:pPr>
              <w:jc w:val="left"/>
              <w:rPr>
                <w:b/>
                <w:szCs w:val="20"/>
              </w:rPr>
            </w:pPr>
          </w:p>
          <w:p w14:paraId="219A407A" w14:textId="77777777" w:rsidR="009B05CF" w:rsidRPr="00D652B9" w:rsidRDefault="009B05CF" w:rsidP="00AE28C8">
            <w:pPr>
              <w:jc w:val="left"/>
              <w:rPr>
                <w:b/>
                <w:szCs w:val="20"/>
              </w:rPr>
            </w:pPr>
          </w:p>
          <w:p w14:paraId="35A85C51" w14:textId="77777777" w:rsidR="009B05CF" w:rsidRPr="00D652B9" w:rsidRDefault="009B05CF" w:rsidP="00AE28C8">
            <w:pPr>
              <w:jc w:val="left"/>
              <w:rPr>
                <w:b/>
                <w:szCs w:val="20"/>
              </w:rPr>
            </w:pPr>
          </w:p>
          <w:p w14:paraId="16EA5AA8" w14:textId="77777777" w:rsidR="009B05CF" w:rsidRDefault="009B05CF" w:rsidP="00AE28C8">
            <w:pPr>
              <w:jc w:val="left"/>
              <w:rPr>
                <w:b/>
                <w:szCs w:val="20"/>
              </w:rPr>
            </w:pPr>
          </w:p>
          <w:p w14:paraId="37A4A098" w14:textId="77777777" w:rsidR="009B05CF" w:rsidRPr="00D652B9" w:rsidRDefault="009B05CF" w:rsidP="00AE28C8">
            <w:pPr>
              <w:jc w:val="left"/>
              <w:rPr>
                <w:b/>
                <w:szCs w:val="20"/>
              </w:rPr>
            </w:pPr>
          </w:p>
        </w:tc>
      </w:tr>
    </w:tbl>
    <w:p w14:paraId="5AE95263" w14:textId="77777777" w:rsidR="009B05CF" w:rsidRDefault="009B05CF" w:rsidP="00D652B9">
      <w:pPr>
        <w:rPr>
          <w:rFonts w:cs="Arial"/>
          <w:sz w:val="18"/>
          <w:szCs w:val="18"/>
          <w:lang w:val="en-US"/>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D652B9" w:rsidRPr="00D652B9" w14:paraId="64006233" w14:textId="77777777" w:rsidTr="00AC4892">
        <w:trPr>
          <w:trHeight w:val="274"/>
          <w:jc w:val="center"/>
        </w:trPr>
        <w:tc>
          <w:tcPr>
            <w:tcW w:w="10348" w:type="dxa"/>
            <w:tcBorders>
              <w:top w:val="single" w:sz="4" w:space="0" w:color="auto"/>
              <w:left w:val="single" w:sz="4" w:space="0" w:color="auto"/>
              <w:bottom w:val="single" w:sz="4" w:space="0" w:color="auto"/>
              <w:right w:val="single" w:sz="4" w:space="0" w:color="auto"/>
            </w:tcBorders>
            <w:shd w:val="clear" w:color="auto" w:fill="FF0000"/>
          </w:tcPr>
          <w:p w14:paraId="440A8E42" w14:textId="77777777" w:rsidR="00D652B9" w:rsidRPr="00D652B9" w:rsidRDefault="003B22AD" w:rsidP="00D652B9">
            <w:pPr>
              <w:jc w:val="left"/>
              <w:rPr>
                <w:szCs w:val="20"/>
              </w:rPr>
            </w:pPr>
            <w:r w:rsidRPr="00C62A6B">
              <w:rPr>
                <w:b/>
                <w:color w:val="000000" w:themeColor="text1"/>
                <w:szCs w:val="20"/>
              </w:rPr>
              <w:t xml:space="preserve">17. </w:t>
            </w:r>
            <w:commentRangeStart w:id="15"/>
            <w:r w:rsidRPr="00C62A6B">
              <w:rPr>
                <w:b/>
                <w:color w:val="000000" w:themeColor="text1"/>
                <w:szCs w:val="20"/>
              </w:rPr>
              <w:t>Did any other conditions influence the adverse event?</w:t>
            </w:r>
            <w:commentRangeEnd w:id="15"/>
            <w:r w:rsidR="003B5EC6">
              <w:rPr>
                <w:rStyle w:val="CommentReference"/>
              </w:rPr>
              <w:commentReference w:id="15"/>
            </w:r>
          </w:p>
        </w:tc>
      </w:tr>
      <w:tr w:rsidR="00D652B9" w:rsidRPr="00D652B9" w14:paraId="1E667584" w14:textId="77777777" w:rsidTr="00174D33">
        <w:trPr>
          <w:trHeight w:val="564"/>
          <w:jc w:val="center"/>
        </w:trPr>
        <w:tc>
          <w:tcPr>
            <w:tcW w:w="10348" w:type="dxa"/>
            <w:tcBorders>
              <w:top w:val="single" w:sz="4" w:space="0" w:color="auto"/>
              <w:left w:val="single" w:sz="4" w:space="0" w:color="auto"/>
              <w:bottom w:val="single" w:sz="4" w:space="0" w:color="auto"/>
              <w:right w:val="single" w:sz="4" w:space="0" w:color="auto"/>
            </w:tcBorders>
          </w:tcPr>
          <w:p w14:paraId="7DC431C3" w14:textId="77777777" w:rsidR="00D652B9" w:rsidRPr="00D652B9" w:rsidRDefault="00D652B9" w:rsidP="00D652B9">
            <w:pPr>
              <w:jc w:val="left"/>
              <w:rPr>
                <w:b/>
                <w:szCs w:val="20"/>
              </w:rPr>
            </w:pPr>
          </w:p>
          <w:p w14:paraId="6AB613FA" w14:textId="77777777" w:rsidR="00D652B9" w:rsidRPr="00D652B9" w:rsidRDefault="00D652B9" w:rsidP="00D652B9">
            <w:pPr>
              <w:jc w:val="left"/>
              <w:rPr>
                <w:b/>
                <w:szCs w:val="20"/>
              </w:rPr>
            </w:pPr>
          </w:p>
          <w:p w14:paraId="66294DB0" w14:textId="77777777" w:rsidR="00D652B9" w:rsidRPr="00D652B9" w:rsidRDefault="00D652B9" w:rsidP="00D652B9">
            <w:pPr>
              <w:jc w:val="left"/>
              <w:rPr>
                <w:b/>
                <w:szCs w:val="20"/>
              </w:rPr>
            </w:pPr>
          </w:p>
          <w:p w14:paraId="59963A0B" w14:textId="77777777" w:rsidR="00D652B9" w:rsidRDefault="00D652B9" w:rsidP="00D652B9">
            <w:pPr>
              <w:jc w:val="left"/>
              <w:rPr>
                <w:b/>
                <w:szCs w:val="20"/>
              </w:rPr>
            </w:pPr>
          </w:p>
          <w:p w14:paraId="733DA16B" w14:textId="77777777" w:rsidR="00567679" w:rsidRPr="00D652B9" w:rsidRDefault="00567679" w:rsidP="00D652B9">
            <w:pPr>
              <w:jc w:val="left"/>
              <w:rPr>
                <w:b/>
                <w:szCs w:val="20"/>
              </w:rPr>
            </w:pPr>
          </w:p>
        </w:tc>
      </w:tr>
    </w:tbl>
    <w:p w14:paraId="5BB7154E" w14:textId="77777777" w:rsidR="00D652B9" w:rsidRPr="00D652B9" w:rsidRDefault="00D652B9" w:rsidP="00D652B9">
      <w:pPr>
        <w:rPr>
          <w:rFonts w:cs="Arial"/>
          <w:sz w:val="18"/>
          <w:szCs w:val="18"/>
          <w:lang w:val="en-US"/>
        </w:rPr>
      </w:pPr>
    </w:p>
    <w:p w14:paraId="27CDC629" w14:textId="77777777" w:rsidR="00D652B9" w:rsidRPr="00D652B9" w:rsidRDefault="00D652B9" w:rsidP="00D652B9">
      <w:pPr>
        <w:jc w:val="left"/>
        <w:rPr>
          <w:b/>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3119"/>
        <w:gridCol w:w="992"/>
        <w:gridCol w:w="2410"/>
        <w:gridCol w:w="709"/>
        <w:gridCol w:w="1559"/>
      </w:tblGrid>
      <w:tr w:rsidR="001E0247" w:rsidRPr="00D652B9" w14:paraId="45ACBD4D" w14:textId="77777777" w:rsidTr="00987529">
        <w:trPr>
          <w:trHeight w:val="274"/>
          <w:jc w:val="center"/>
        </w:trPr>
        <w:tc>
          <w:tcPr>
            <w:tcW w:w="1547" w:type="dxa"/>
            <w:shd w:val="clear" w:color="auto" w:fill="FF0000"/>
            <w:vAlign w:val="center"/>
          </w:tcPr>
          <w:p w14:paraId="1C37E458" w14:textId="77777777" w:rsidR="00D652B9" w:rsidRPr="008D5800" w:rsidRDefault="00D652B9" w:rsidP="00D652B9">
            <w:pPr>
              <w:jc w:val="left"/>
              <w:rPr>
                <w:b/>
                <w:sz w:val="4"/>
                <w:szCs w:val="4"/>
              </w:rPr>
            </w:pPr>
          </w:p>
          <w:p w14:paraId="273FC874" w14:textId="56910113" w:rsidR="00D652B9" w:rsidRPr="00C62A6B" w:rsidRDefault="001E0247" w:rsidP="00987529">
            <w:pPr>
              <w:shd w:val="clear" w:color="auto" w:fill="FF0000"/>
              <w:jc w:val="left"/>
              <w:rPr>
                <w:b/>
                <w:color w:val="000000" w:themeColor="text1"/>
                <w:szCs w:val="20"/>
              </w:rPr>
            </w:pPr>
            <w:r w:rsidRPr="00C62A6B">
              <w:rPr>
                <w:b/>
                <w:color w:val="000000" w:themeColor="text1"/>
                <w:szCs w:val="20"/>
              </w:rPr>
              <w:t>Information compiled by:</w:t>
            </w:r>
          </w:p>
          <w:p w14:paraId="54F9E4BA" w14:textId="77777777" w:rsidR="00D652B9" w:rsidRPr="008D5800" w:rsidRDefault="00D652B9" w:rsidP="00D652B9">
            <w:pPr>
              <w:jc w:val="left"/>
              <w:rPr>
                <w:b/>
                <w:sz w:val="4"/>
                <w:szCs w:val="4"/>
              </w:rPr>
            </w:pPr>
          </w:p>
        </w:tc>
        <w:tc>
          <w:tcPr>
            <w:tcW w:w="3119" w:type="dxa"/>
            <w:vAlign w:val="center"/>
          </w:tcPr>
          <w:p w14:paraId="11C8A491" w14:textId="77777777" w:rsidR="00D652B9" w:rsidRPr="00260E79" w:rsidRDefault="00D652B9" w:rsidP="00D652B9">
            <w:pPr>
              <w:jc w:val="left"/>
              <w:rPr>
                <w:sz w:val="24"/>
              </w:rPr>
            </w:pPr>
          </w:p>
        </w:tc>
        <w:tc>
          <w:tcPr>
            <w:tcW w:w="992" w:type="dxa"/>
            <w:shd w:val="clear" w:color="auto" w:fill="FF0000"/>
            <w:vAlign w:val="center"/>
          </w:tcPr>
          <w:p w14:paraId="595DFEDA" w14:textId="77777777" w:rsidR="00D652B9" w:rsidRPr="00D652B9" w:rsidRDefault="00D652B9" w:rsidP="00D652B9">
            <w:pPr>
              <w:jc w:val="left"/>
              <w:rPr>
                <w:b/>
              </w:rPr>
            </w:pPr>
            <w:r w:rsidRPr="00C62A6B">
              <w:rPr>
                <w:b/>
                <w:color w:val="000000" w:themeColor="text1"/>
              </w:rPr>
              <w:t>Signed</w:t>
            </w:r>
          </w:p>
        </w:tc>
        <w:tc>
          <w:tcPr>
            <w:tcW w:w="2410" w:type="dxa"/>
            <w:vAlign w:val="center"/>
          </w:tcPr>
          <w:p w14:paraId="0606E989" w14:textId="77777777" w:rsidR="00D652B9" w:rsidRPr="00260E79" w:rsidRDefault="00D652B9" w:rsidP="00D652B9">
            <w:pPr>
              <w:jc w:val="left"/>
              <w:rPr>
                <w:sz w:val="24"/>
              </w:rPr>
            </w:pPr>
          </w:p>
        </w:tc>
        <w:tc>
          <w:tcPr>
            <w:tcW w:w="709" w:type="dxa"/>
            <w:shd w:val="clear" w:color="auto" w:fill="FF0000"/>
            <w:vAlign w:val="center"/>
          </w:tcPr>
          <w:p w14:paraId="5239D54E" w14:textId="77777777" w:rsidR="00D652B9" w:rsidRPr="00D652B9" w:rsidRDefault="00D652B9" w:rsidP="00D652B9">
            <w:pPr>
              <w:jc w:val="left"/>
              <w:rPr>
                <w:b/>
              </w:rPr>
            </w:pPr>
            <w:r w:rsidRPr="00C62A6B">
              <w:rPr>
                <w:b/>
                <w:color w:val="000000" w:themeColor="text1"/>
              </w:rPr>
              <w:t>Date</w:t>
            </w:r>
          </w:p>
        </w:tc>
        <w:tc>
          <w:tcPr>
            <w:tcW w:w="1559" w:type="dxa"/>
            <w:vAlign w:val="center"/>
          </w:tcPr>
          <w:p w14:paraId="0FB8F572" w14:textId="77777777" w:rsidR="00D652B9" w:rsidRPr="00260E79" w:rsidRDefault="00D652B9" w:rsidP="00D652B9">
            <w:pPr>
              <w:jc w:val="left"/>
              <w:rPr>
                <w:sz w:val="24"/>
              </w:rPr>
            </w:pPr>
          </w:p>
        </w:tc>
      </w:tr>
    </w:tbl>
    <w:p w14:paraId="1D1EAAFE" w14:textId="2E85A3C6" w:rsidR="00D652B9" w:rsidRPr="00D652B9" w:rsidRDefault="00D652B9" w:rsidP="00D652B9">
      <w:pPr>
        <w:jc w:val="left"/>
        <w:rPr>
          <w:rFonts w:cs="Arial"/>
          <w:szCs w:val="20"/>
        </w:rPr>
      </w:pPr>
    </w:p>
    <w:p w14:paraId="3C9287D9" w14:textId="77777777" w:rsidR="00D652B9" w:rsidRPr="00D652B9" w:rsidRDefault="00D652B9" w:rsidP="00D652B9">
      <w:pPr>
        <w:jc w:val="left"/>
        <w:rPr>
          <w:b/>
          <w:szCs w:val="20"/>
        </w:rPr>
      </w:pPr>
      <w:r w:rsidRPr="00D652B9">
        <w:rPr>
          <w:rFonts w:cs="Arial"/>
          <w:szCs w:val="20"/>
        </w:rPr>
        <w:t xml:space="preserve"> Photographs, relevant documentation, appended to support the report:  </w:t>
      </w:r>
    </w:p>
    <w:p w14:paraId="5C7264CD" w14:textId="77777777" w:rsidR="00D652B9" w:rsidRPr="00D652B9" w:rsidRDefault="00D652B9" w:rsidP="00D652B9">
      <w:pPr>
        <w:jc w:val="left"/>
        <w:rPr>
          <w:rFonts w:cs="Arial"/>
          <w:b/>
          <w:szCs w:val="20"/>
        </w:rPr>
      </w:pPr>
    </w:p>
    <w:p w14:paraId="2B91E590" w14:textId="77777777" w:rsidR="00D652B9" w:rsidRPr="00D652B9" w:rsidRDefault="00D652B9" w:rsidP="00D652B9">
      <w:pPr>
        <w:jc w:val="left"/>
        <w:rPr>
          <w:rFonts w:cs="Arial"/>
          <w:b/>
          <w:sz w:val="24"/>
        </w:rPr>
      </w:pPr>
      <w:r w:rsidRPr="00D652B9">
        <w:rPr>
          <w:rFonts w:cs="Arial"/>
          <w:b/>
          <w:sz w:val="24"/>
        </w:rPr>
        <w:t xml:space="preserve"> Appendices</w:t>
      </w:r>
      <w:r w:rsidRPr="00D652B9">
        <w:rPr>
          <w:b/>
          <w:sz w:val="24"/>
        </w:rPr>
        <w:t>:-</w:t>
      </w:r>
    </w:p>
    <w:p w14:paraId="17209E08" w14:textId="77777777" w:rsidR="00D652B9" w:rsidRPr="00D652B9" w:rsidRDefault="00D652B9" w:rsidP="00D652B9">
      <w:pPr>
        <w:jc w:val="left"/>
        <w:rPr>
          <w:rFonts w:cs="Arial"/>
          <w:b/>
          <w:szCs w:val="20"/>
        </w:rPr>
      </w:pPr>
      <w:r w:rsidRPr="00D652B9">
        <w:rPr>
          <w:rFonts w:cs="Arial"/>
          <w:b/>
          <w:sz w:val="24"/>
        </w:rPr>
        <w:t xml:space="preserve"> </w:t>
      </w:r>
    </w:p>
    <w:p w14:paraId="595B4EC7" w14:textId="77777777" w:rsidR="00D652B9" w:rsidRPr="00D652B9" w:rsidRDefault="00D652B9" w:rsidP="00D652B9">
      <w:pPr>
        <w:ind w:firstLine="720"/>
        <w:jc w:val="left"/>
        <w:rPr>
          <w:rFonts w:cs="Arial"/>
          <w:szCs w:val="20"/>
        </w:rPr>
      </w:pPr>
      <w:r w:rsidRPr="00D652B9">
        <w:rPr>
          <w:rFonts w:cs="Arial"/>
          <w:szCs w:val="20"/>
        </w:rPr>
        <w:t>Appendix 1 -</w:t>
      </w:r>
    </w:p>
    <w:p w14:paraId="1EEA1923" w14:textId="77777777" w:rsidR="00D652B9" w:rsidRPr="00D652B9" w:rsidRDefault="00D652B9" w:rsidP="00D652B9">
      <w:pPr>
        <w:ind w:firstLine="720"/>
        <w:jc w:val="left"/>
        <w:rPr>
          <w:rFonts w:cs="Arial"/>
          <w:szCs w:val="20"/>
        </w:rPr>
      </w:pPr>
      <w:r w:rsidRPr="00D652B9">
        <w:rPr>
          <w:rFonts w:cs="Arial"/>
          <w:szCs w:val="20"/>
        </w:rPr>
        <w:t>Appendix 2 -</w:t>
      </w:r>
    </w:p>
    <w:p w14:paraId="15D31C53" w14:textId="77777777" w:rsidR="00D652B9" w:rsidRPr="00D652B9" w:rsidRDefault="00D652B9" w:rsidP="00D652B9">
      <w:pPr>
        <w:ind w:firstLine="720"/>
        <w:jc w:val="left"/>
        <w:rPr>
          <w:rFonts w:cs="Arial"/>
          <w:szCs w:val="20"/>
        </w:rPr>
      </w:pPr>
      <w:r w:rsidRPr="00D652B9">
        <w:rPr>
          <w:rFonts w:cs="Arial"/>
          <w:szCs w:val="20"/>
        </w:rPr>
        <w:t>Appendix 3 -</w:t>
      </w:r>
    </w:p>
    <w:p w14:paraId="5EF25000" w14:textId="77777777" w:rsidR="00D652B9" w:rsidRPr="00D652B9" w:rsidRDefault="00D652B9" w:rsidP="00D652B9">
      <w:pPr>
        <w:ind w:firstLine="720"/>
        <w:jc w:val="left"/>
        <w:rPr>
          <w:rFonts w:cs="Arial"/>
          <w:szCs w:val="20"/>
        </w:rPr>
      </w:pPr>
      <w:r w:rsidRPr="00D652B9">
        <w:rPr>
          <w:rFonts w:cs="Arial"/>
          <w:szCs w:val="20"/>
        </w:rPr>
        <w:t>Appendix 4 -</w:t>
      </w:r>
    </w:p>
    <w:p w14:paraId="10F40484" w14:textId="77777777" w:rsidR="00D652B9" w:rsidRPr="00D652B9" w:rsidRDefault="00D652B9" w:rsidP="00D652B9">
      <w:pPr>
        <w:ind w:firstLine="720"/>
        <w:jc w:val="left"/>
        <w:rPr>
          <w:rFonts w:cs="Arial"/>
          <w:szCs w:val="20"/>
        </w:rPr>
      </w:pPr>
      <w:r w:rsidRPr="00D652B9">
        <w:rPr>
          <w:rFonts w:cs="Arial"/>
          <w:szCs w:val="20"/>
        </w:rPr>
        <w:t>Appendix 5 -</w:t>
      </w:r>
    </w:p>
    <w:p w14:paraId="7C5E00BC" w14:textId="77777777" w:rsidR="00D652B9" w:rsidRPr="00D652B9" w:rsidRDefault="00D652B9" w:rsidP="00D652B9">
      <w:pPr>
        <w:rPr>
          <w:rFonts w:cs="Arial"/>
          <w:sz w:val="18"/>
          <w:szCs w:val="18"/>
          <w:lang w:val="en-US"/>
        </w:rPr>
      </w:pPr>
    </w:p>
    <w:p w14:paraId="3D4F22C2" w14:textId="77777777" w:rsidR="00D652B9" w:rsidRPr="00A648B3" w:rsidRDefault="00D652B9" w:rsidP="00A648B3">
      <w:pPr>
        <w:ind w:right="-105"/>
        <w:jc w:val="center"/>
        <w:rPr>
          <w:rFonts w:cs="Arial"/>
          <w:b/>
          <w:color w:val="000000"/>
          <w:sz w:val="24"/>
        </w:rPr>
      </w:pPr>
    </w:p>
    <w:sectPr w:rsidR="00D652B9" w:rsidRPr="00A648B3" w:rsidSect="00193220">
      <w:headerReference w:type="default" r:id="rId15"/>
      <w:footerReference w:type="default" r:id="rId16"/>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ura Gold" w:date="2022-09-06T12:09:00Z" w:initials="LG">
    <w:p w14:paraId="121E4932" w14:textId="22720E33" w:rsidR="00C62A6B" w:rsidRDefault="00C62A6B">
      <w:pPr>
        <w:pStyle w:val="CommentText"/>
      </w:pPr>
      <w:r>
        <w:rPr>
          <w:rStyle w:val="CommentReference"/>
        </w:rPr>
        <w:annotationRef/>
      </w:r>
      <w:r>
        <w:t>PLEASE NOTE Not all boxes might be relevant or need to be competed. This form is to support you in your systematic approach to evidence and information gathering.</w:t>
      </w:r>
    </w:p>
  </w:comment>
  <w:comment w:id="1" w:author="Laura Gold" w:date="2022-09-05T21:41:00Z" w:initials="LG">
    <w:p w14:paraId="56327F9C" w14:textId="77777777" w:rsidR="003B5EC6" w:rsidRDefault="003B5EC6" w:rsidP="003B5EC6">
      <w:pPr>
        <w:pStyle w:val="CommentText"/>
      </w:pPr>
      <w:r>
        <w:rPr>
          <w:rStyle w:val="CommentReference"/>
        </w:rPr>
        <w:annotationRef/>
      </w:r>
      <w:r>
        <w:t xml:space="preserve">Describe the chain of events leading up to, and immediately after, the adverse event. Very often, a number of chance occurrences and coincidences combine to create the circumstances in which an adverse event can happen. All these factors should be recorded here in chronological order, if possible. Work out the chain of events by talking to the injured person, eye witnesses, line managers, health and safety representatives and fellow workers to find out what happened and who did what. In particular, note the position of those injured, both immediately before and after the adverse event. Be objective and, as far as possible, avoid apportioning guilt, assigning responsibility or making snap judgements on the probable causes. </w:t>
      </w:r>
    </w:p>
    <w:p w14:paraId="6A567317" w14:textId="77777777" w:rsidR="003B5EC6" w:rsidRDefault="003B5EC6" w:rsidP="003B5EC6">
      <w:pPr>
        <w:pStyle w:val="CommentText"/>
      </w:pPr>
    </w:p>
    <w:p w14:paraId="00652963" w14:textId="0D7FA21B" w:rsidR="003B5EC6" w:rsidRDefault="00E54A5C" w:rsidP="003B5EC6">
      <w:pPr>
        <w:pStyle w:val="CommentText"/>
      </w:pPr>
      <w:r>
        <w:t>Machinery</w:t>
      </w:r>
      <w:r w:rsidR="003B5EC6">
        <w:t xml:space="preserve"> and equipment that had a direct bearing on the adverse event must be identified clearly. This information can usually be obtained from a nameplate attached to the equipment. Note all the details available, the manufacturer, model type, model number, machine number and year of manufacture and any modifications made to the equipment. Note the position of the machinery controls immediately after the adverse event. This information may help you to spot trends and identify risk control measures. You should consider approaching the supplier if the same machine has been implicated in a number of adverse events.</w:t>
      </w:r>
    </w:p>
  </w:comment>
  <w:comment w:id="2" w:author="Laura Gold" w:date="2022-09-05T21:42:00Z" w:initials="LG">
    <w:p w14:paraId="63DE687C" w14:textId="77777777" w:rsidR="003B5EC6" w:rsidRDefault="003B5EC6" w:rsidP="003B5EC6">
      <w:pPr>
        <w:pStyle w:val="CommentText"/>
      </w:pPr>
      <w:r>
        <w:rPr>
          <w:rStyle w:val="CommentReference"/>
        </w:rPr>
        <w:annotationRef/>
      </w:r>
      <w:r>
        <w:rPr>
          <w:rStyle w:val="CommentReference"/>
        </w:rPr>
        <w:annotationRef/>
      </w:r>
      <w:r>
        <w:t>The work that was being done just before the adverse event happened can often cast light on the conditions and circumstances that caused something to go wrong. Provide a good description, including all the relevant details, eg the surroundings, the equipment/materials being used, the number of employees engaged in the various activities, the way they were positioned and any details about the way they were behaving etc.</w:t>
      </w:r>
    </w:p>
    <w:p w14:paraId="49D5AD6C" w14:textId="256ADA48" w:rsidR="003B5EC6" w:rsidRDefault="003B5EC6">
      <w:pPr>
        <w:pStyle w:val="CommentText"/>
      </w:pPr>
    </w:p>
  </w:comment>
  <w:comment w:id="3" w:author="Laura Gold" w:date="2022-09-05T21:42:00Z" w:initials="LG">
    <w:p w14:paraId="549681F1" w14:textId="204A53FE" w:rsidR="003B5EC6" w:rsidRDefault="003B5EC6" w:rsidP="003B5EC6">
      <w:pPr>
        <w:pStyle w:val="CommentText"/>
      </w:pPr>
      <w:r>
        <w:rPr>
          <w:rStyle w:val="CommentReference"/>
        </w:rPr>
        <w:annotationRef/>
      </w:r>
      <w:r>
        <w:t xml:space="preserve">Adverse events often happen when something is different. When faced with a new situation, employees may find it difficult to adapt, particularly if the sources of danger are unknown to them, or if they have not been adequately prepared to deal with the new situation. If working conditions or processes were significantly different to normal, why was this? Describe what was new or different in the situation. Was there a safe working method in place for this situation, were </w:t>
      </w:r>
      <w:r w:rsidR="00E54A5C">
        <w:t xml:space="preserve">employees </w:t>
      </w:r>
      <w:r>
        <w:t xml:space="preserve">aware of it, and was it being followed? If not, why not? Learning how people deal with unfamiliar situations will enable similar situations to be better handled in the future. Was the way the changes, temporary or otherwise, were introduced a factor? Were the </w:t>
      </w:r>
      <w:r w:rsidR="00E54A5C">
        <w:t>employees</w:t>
      </w:r>
      <w:r>
        <w:t xml:space="preserve"> and </w:t>
      </w:r>
      <w:r w:rsidR="00E54A5C">
        <w:t>line managers</w:t>
      </w:r>
      <w:r>
        <w:t xml:space="preserve"> aware that things were different? Were </w:t>
      </w:r>
      <w:r w:rsidR="00E54A5C">
        <w:t xml:space="preserve">employees and line managers </w:t>
      </w:r>
      <w:r>
        <w:t>sufficiently trained/experienced to recognise and adapt to changing circumstances?</w:t>
      </w:r>
    </w:p>
    <w:p w14:paraId="1D65896F" w14:textId="5B562D9B" w:rsidR="003B5EC6" w:rsidRDefault="003B5EC6">
      <w:pPr>
        <w:pStyle w:val="CommentText"/>
      </w:pPr>
    </w:p>
  </w:comment>
  <w:comment w:id="4" w:author="Laura Gold" w:date="2022-09-05T21:44:00Z" w:initials="LG">
    <w:p w14:paraId="693084E0" w14:textId="512BF19D" w:rsidR="003B5EC6" w:rsidRDefault="003B5EC6" w:rsidP="003B5EC6">
      <w:pPr>
        <w:pStyle w:val="CommentText"/>
      </w:pPr>
      <w:r>
        <w:rPr>
          <w:rStyle w:val="CommentReference"/>
        </w:rPr>
        <w:annotationRef/>
      </w:r>
      <w:r>
        <w:t>Adverse events often happen when there are no safe working procedures or where procedures are inadequate or are not followed. Comments such as ‘we’ve been doing it that way for years and nothing has e</w:t>
      </w:r>
      <w:r w:rsidR="00E54A5C">
        <w:t>ver gone wrong before…’</w:t>
      </w:r>
      <w:r>
        <w:t>or</w:t>
      </w:r>
      <w:r w:rsidR="00E54A5C">
        <w:t>’</w:t>
      </w:r>
      <w:r>
        <w:t xml:space="preserve">…he has been working on that machine for years and knows what to do…’ often lead to the injured person getting the blame, irrespective of what part procedures, training and supervision – or the lack of them – had to play in the adverse event. What was it about normal practice that proved inadequate? Was a safe working method in place and being followed? If not, why not? Was there adequate supervision and were the </w:t>
      </w:r>
      <w:r w:rsidR="00E54A5C">
        <w:t>line managers/supervisors</w:t>
      </w:r>
      <w:r>
        <w:t xml:space="preserve"> themselves sufficiently trained and experienced? Again, it is important to pose these questions without attempting to apportion blame, assign responsibility or stipulate cause.</w:t>
      </w:r>
    </w:p>
    <w:p w14:paraId="2BFCFFAE" w14:textId="23E97D65" w:rsidR="003B5EC6" w:rsidRDefault="003B5EC6">
      <w:pPr>
        <w:pStyle w:val="CommentText"/>
      </w:pPr>
    </w:p>
  </w:comment>
  <w:comment w:id="5" w:author="Laura Gold" w:date="2022-09-05T21:45:00Z" w:initials="LG">
    <w:p w14:paraId="77DB3343" w14:textId="77777777" w:rsidR="003B5EC6" w:rsidRDefault="003B5EC6" w:rsidP="003B5EC6">
      <w:pPr>
        <w:pStyle w:val="CommentText"/>
      </w:pPr>
      <w:r>
        <w:rPr>
          <w:rStyle w:val="CommentReference"/>
        </w:rPr>
        <w:annotationRef/>
      </w:r>
      <w:r>
        <w:t>It is important to note which parts of the body have been injured and the nature of the injury - ie bruising, crushing, a burn, a cut, a broken bone etc. Be as precise as you are able. If the site of the injury is the right upper arm, midway between the elbow and the shoulder joint, say so. Precise descriptions will enable you to spot trends and take prompt remedial action. For example it could be that what appears to be a safe piece of equipment, due to the standard of its guarding, is actually causing a number of inadvertent cut injuries due to the sharp edges on the guards themselves. Facts such as whether the injured person was given first aid or taken to hospital (by</w:t>
      </w:r>
      <w:r w:rsidRPr="00847106">
        <w:t xml:space="preserve"> </w:t>
      </w:r>
      <w:r>
        <w:t>ambulance, a colleague etc) should also be recorded here.</w:t>
      </w:r>
    </w:p>
    <w:p w14:paraId="5D216686" w14:textId="65670549" w:rsidR="003B5EC6" w:rsidRDefault="003B5EC6">
      <w:pPr>
        <w:pStyle w:val="CommentText"/>
      </w:pPr>
    </w:p>
  </w:comment>
  <w:comment w:id="6" w:author="Laura Gold" w:date="2022-09-05T21:45:00Z" w:initials="LG">
    <w:p w14:paraId="64B95A67" w14:textId="28A1CDA0" w:rsidR="003B5EC6" w:rsidRDefault="003B5EC6" w:rsidP="003B5EC6">
      <w:pPr>
        <w:pStyle w:val="CommentText"/>
      </w:pPr>
      <w:r>
        <w:rPr>
          <w:rStyle w:val="CommentReference"/>
        </w:rPr>
        <w:annotationRef/>
      </w:r>
      <w:r>
        <w:t>Where an accident is relatively straightforward, it may seem artificial to differentiate between the accident itself (question 3) and the mode of injury, but when the accident is more complicated the differences between the two aspects become clearer and therefore precise descriptions are vital. The mode of injury c</w:t>
      </w:r>
      <w:r w:rsidR="00E54A5C">
        <w:t>oncerns two different aspects: 1-</w:t>
      </w:r>
      <w:r>
        <w:t xml:space="preserve"> the harmful object (known as the ‘agent’) that inflicted the injury; and </w:t>
      </w:r>
      <w:r w:rsidR="00E54A5C">
        <w:t xml:space="preserve">2- </w:t>
      </w:r>
      <w:r>
        <w:t>the way in which the injury was actually sustained. The object that inflicted the injury may be a hand-held tool like a knife, or a chemical, a machine, or a vehicle etc. The way in which it happened might, eg, be that the employee cut themselves or spilt chemicals on their skin</w:t>
      </w:r>
    </w:p>
    <w:p w14:paraId="134B0C54" w14:textId="4124A9AA" w:rsidR="003B5EC6" w:rsidRDefault="003B5EC6">
      <w:pPr>
        <w:pStyle w:val="CommentText"/>
      </w:pPr>
    </w:p>
  </w:comment>
  <w:comment w:id="7" w:author="Laura Gold" w:date="2022-09-05T21:45:00Z" w:initials="LG">
    <w:p w14:paraId="1D1ED44B" w14:textId="0B8F59CA" w:rsidR="003B5EC6" w:rsidRDefault="003B5EC6" w:rsidP="003B5EC6">
      <w:pPr>
        <w:pStyle w:val="CommentText"/>
      </w:pPr>
      <w:r>
        <w:rPr>
          <w:rStyle w:val="CommentReference"/>
        </w:rPr>
        <w:annotationRef/>
      </w:r>
      <w:r>
        <w:t xml:space="preserve">You need to find out whether the source of the danger and its potential consequences were known, and whether this information was communicated to those who needed to know. You should note what is said and who said it, so that potential gaps in the communication flow may be identified and remedied. The aim is to find out why the sources of danger may have been ignored, not fully appreciated or not understood. Remember you are investigating the processes and systems, not the person. The existence of a written risk assessment for the process or task that led to the adverse event will help to reveal what was known of the associated risks. A judgement can be made as to whether the risk assessment was ’suitable and sufficient’, </w:t>
      </w:r>
      <w:r w:rsidR="00E54A5C">
        <w:t>as required by law</w:t>
      </w:r>
      <w:r>
        <w:t xml:space="preserve"> and whether the risk control measures identified as being necessary were ever adequately put in place.</w:t>
      </w:r>
    </w:p>
    <w:p w14:paraId="1AA7F757" w14:textId="38C876E2" w:rsidR="003B5EC6" w:rsidRDefault="003B5EC6">
      <w:pPr>
        <w:pStyle w:val="CommentText"/>
      </w:pPr>
    </w:p>
  </w:comment>
  <w:comment w:id="8" w:author="Laura Gold" w:date="2022-09-05T21:50:00Z" w:initials="LG">
    <w:p w14:paraId="48B0C3FB" w14:textId="77777777" w:rsidR="00E54A5C" w:rsidRDefault="003B5EC6" w:rsidP="003B5EC6">
      <w:pPr>
        <w:pStyle w:val="CommentText"/>
      </w:pPr>
      <w:r>
        <w:rPr>
          <w:rStyle w:val="CommentReference"/>
        </w:rPr>
        <w:annotationRef/>
      </w:r>
      <w:r>
        <w:rPr>
          <w:rStyle w:val="CommentReference"/>
        </w:rPr>
        <w:annotationRef/>
      </w:r>
      <w:r>
        <w:t xml:space="preserve">The organisational arrangement sets the framework within which the work is done. Here are some examples; there are many more: </w:t>
      </w:r>
    </w:p>
    <w:p w14:paraId="0BA23379" w14:textId="77777777" w:rsidR="00E54A5C" w:rsidRDefault="00E54A5C" w:rsidP="003B5EC6">
      <w:pPr>
        <w:pStyle w:val="CommentText"/>
      </w:pPr>
      <w:r>
        <w:t>-</w:t>
      </w:r>
      <w:r w:rsidR="003B5EC6">
        <w:t xml:space="preserve"> standards of supervision and on-site monitoring of working practi</w:t>
      </w:r>
      <w:r>
        <w:t xml:space="preserve">ces may be less than adequate; </w:t>
      </w:r>
    </w:p>
    <w:p w14:paraId="47E3AFF3" w14:textId="77777777" w:rsidR="00E54A5C" w:rsidRDefault="00E54A5C" w:rsidP="003B5EC6">
      <w:pPr>
        <w:pStyle w:val="CommentText"/>
      </w:pPr>
      <w:r>
        <w:t xml:space="preserve">- </w:t>
      </w:r>
      <w:r w:rsidR="003B5EC6">
        <w:t>lack of skills or knowledge may mean that nobody intervenes in the event of procedural errors;</w:t>
      </w:r>
    </w:p>
    <w:p w14:paraId="337436EA" w14:textId="77777777" w:rsidR="00E54A5C" w:rsidRDefault="00E54A5C" w:rsidP="003B5EC6">
      <w:pPr>
        <w:pStyle w:val="CommentText"/>
      </w:pPr>
      <w:r>
        <w:t xml:space="preserve">- </w:t>
      </w:r>
      <w:r w:rsidR="003B5EC6">
        <w:t xml:space="preserve">inappropriate working procedures may mean certain steps in the procedures are omitted, because they are too difficult and time-consuming; </w:t>
      </w:r>
    </w:p>
    <w:p w14:paraId="42B65D99" w14:textId="77777777" w:rsidR="00E54A5C" w:rsidRDefault="00E54A5C" w:rsidP="003B5EC6">
      <w:pPr>
        <w:pStyle w:val="CommentText"/>
      </w:pPr>
      <w:r>
        <w:t>-</w:t>
      </w:r>
      <w:r w:rsidR="003B5EC6">
        <w:t xml:space="preserve"> lack of planning may mean that some tasks are not done, are done too late or</w:t>
      </w:r>
      <w:r>
        <w:t xml:space="preserve"> are done in the wrong order; - </w:t>
      </w:r>
      <w:r w:rsidR="003B5EC6">
        <w:t xml:space="preserve">employees’ actions and priorities may be a consequence of the way in which they are paid or otherwise rewarded; </w:t>
      </w:r>
    </w:p>
    <w:p w14:paraId="15847A6D" w14:textId="17537CBC" w:rsidR="003B5EC6" w:rsidRDefault="00E54A5C" w:rsidP="003B5EC6">
      <w:pPr>
        <w:pStyle w:val="CommentText"/>
      </w:pPr>
      <w:r>
        <w:t>-</w:t>
      </w:r>
      <w:r w:rsidR="003B5EC6">
        <w:t xml:space="preserve"> high production targets and piecework may result in safety</w:t>
      </w:r>
    </w:p>
    <w:p w14:paraId="6ED21DCB" w14:textId="0DCDD662" w:rsidR="003B5EC6" w:rsidRDefault="003B5EC6">
      <w:pPr>
        <w:pStyle w:val="CommentText"/>
      </w:pPr>
    </w:p>
  </w:comment>
  <w:comment w:id="9" w:author="Laura Gold" w:date="2022-09-06T12:21:00Z" w:initials="LG">
    <w:p w14:paraId="4995330D" w14:textId="77777777" w:rsidR="00881759" w:rsidRDefault="00881759" w:rsidP="00881759">
      <w:pPr>
        <w:pStyle w:val="CommentText"/>
      </w:pPr>
      <w:r>
        <w:rPr>
          <w:rStyle w:val="CommentReference"/>
        </w:rPr>
        <w:annotationRef/>
      </w:r>
      <w:r>
        <w:t xml:space="preserve">Lack of maintenance and poor housekeeping are common causes of adverse events. Was the state of repair and condition of the workplace, plant and equipment such that they contributed to or caused the adverse event? Were the brakes on the forklift truck in good working order? Were spills dealt with immediately? Was the site so cluttered and untidy that it created a slipping or tripping hazard? Was there a programme of preventative maintenance? What are the instructions concerning good housekeeping in the workplace? You should observe the location of the adverse event as soon as possible and judge whether the general condition or state of repair of the premises, plant or equipment was adequate. Those working in the area, together with witnesses, and any injured parties, should also be asked for their opinion. Working in the area, they will have a good idea of what is acceptable and whether conditions had deteriorated over time. Consider the role the following factors may play: </w:t>
      </w:r>
    </w:p>
    <w:p w14:paraId="7BD44672" w14:textId="77777777" w:rsidR="00881759" w:rsidRDefault="00881759" w:rsidP="00881759">
      <w:pPr>
        <w:pStyle w:val="CommentText"/>
      </w:pPr>
      <w:r>
        <w:t>- a badly maintained machine or tool may mean an employee is exposed to excessive vibration or noise and has to use increased force, or tamper with the machine to get the work done;</w:t>
      </w:r>
    </w:p>
    <w:p w14:paraId="199F839E" w14:textId="77777777" w:rsidR="00881759" w:rsidRDefault="00881759" w:rsidP="00881759">
      <w:pPr>
        <w:pStyle w:val="CommentText"/>
      </w:pPr>
      <w:r>
        <w:t xml:space="preserve">- a noisy environment may prevent employees hearing instructions correctly as well as being a possible cause of noise-induced hearing loss; </w:t>
      </w:r>
    </w:p>
    <w:p w14:paraId="17891626" w14:textId="77777777" w:rsidR="00881759" w:rsidRDefault="00881759" w:rsidP="00881759">
      <w:pPr>
        <w:pStyle w:val="CommentText"/>
      </w:pPr>
      <w:r>
        <w:t xml:space="preserve">- uneven floors may make movement around the workplace, especially vehicle movements, hazardous; </w:t>
      </w:r>
    </w:p>
    <w:p w14:paraId="012369CE" w14:textId="77777777" w:rsidR="00881759" w:rsidRDefault="00881759" w:rsidP="00881759">
      <w:pPr>
        <w:pStyle w:val="CommentText"/>
      </w:pPr>
      <w:r>
        <w:t xml:space="preserve">- badly maintained lighting may make carrying out the task more difficult; </w:t>
      </w:r>
    </w:p>
    <w:p w14:paraId="469EA794" w14:textId="77777777" w:rsidR="00881759" w:rsidRDefault="00881759" w:rsidP="00881759">
      <w:pPr>
        <w:pStyle w:val="CommentText"/>
      </w:pPr>
      <w:r>
        <w:t xml:space="preserve">- poorly stored materials on the floor in and around the work area will increase the risk of tripping; </w:t>
      </w:r>
    </w:p>
    <w:p w14:paraId="4F8FA4E5" w14:textId="77777777" w:rsidR="00881759" w:rsidRDefault="00881759" w:rsidP="00881759">
      <w:pPr>
        <w:pStyle w:val="CommentText"/>
      </w:pPr>
      <w:r>
        <w:t xml:space="preserve">- ice, dirt and other contaminants on stairs or walkways make it easier to slip and fall; </w:t>
      </w:r>
    </w:p>
    <w:p w14:paraId="54B5B91C" w14:textId="77777777" w:rsidR="00881759" w:rsidRDefault="00881759" w:rsidP="00881759">
      <w:pPr>
        <w:pStyle w:val="CommentText"/>
      </w:pPr>
      <w:r>
        <w:t>- tools not in immediate use should be stored appropriately and not left lying around the work area.</w:t>
      </w:r>
    </w:p>
    <w:p w14:paraId="5B69B452" w14:textId="01378DA0" w:rsidR="00881759" w:rsidRDefault="00881759">
      <w:pPr>
        <w:pStyle w:val="CommentText"/>
      </w:pPr>
    </w:p>
  </w:comment>
  <w:comment w:id="10" w:author="Laura Gold" w:date="2022-09-05T21:50:00Z" w:initials="LG">
    <w:p w14:paraId="76DFC7D2" w14:textId="77777777" w:rsidR="00E54A5C" w:rsidRDefault="000A696F" w:rsidP="000A696F">
      <w:pPr>
        <w:pStyle w:val="CommentText"/>
      </w:pPr>
      <w:r>
        <w:rPr>
          <w:rStyle w:val="CommentReference"/>
        </w:rPr>
        <w:annotationRef/>
      </w:r>
      <w:r>
        <w:t>Training should provide workers with the necessary knowledge, skills and hands-on work experience to carry out their work efficiently and safely. The fact that someone has been doing the same job for a long time does not necessarily mean that they have the necessary skills or experience to do it safely. This is particularly the case when the normal routine is changed, when any lack of understanding can become apparent.</w:t>
      </w:r>
      <w:r w:rsidR="00E54A5C">
        <w:t xml:space="preserve"> </w:t>
      </w:r>
      <w:r>
        <w:t>There is no substitute for adequate health and safety training. Some of the problems that might arise follow:</w:t>
      </w:r>
    </w:p>
    <w:p w14:paraId="4E1FBD2B" w14:textId="77777777" w:rsidR="00E54A5C" w:rsidRDefault="000A696F" w:rsidP="00E54A5C">
      <w:pPr>
        <w:pStyle w:val="CommentText"/>
        <w:numPr>
          <w:ilvl w:val="0"/>
          <w:numId w:val="6"/>
        </w:numPr>
      </w:pPr>
      <w:r>
        <w:t>a lack of instruction and training may mean tha</w:t>
      </w:r>
      <w:r w:rsidR="00E54A5C">
        <w:t xml:space="preserve">t tasks are not done properly; </w:t>
      </w:r>
    </w:p>
    <w:p w14:paraId="7D881C2A" w14:textId="77777777" w:rsidR="00E54A5C" w:rsidRDefault="000A696F" w:rsidP="00E54A5C">
      <w:pPr>
        <w:pStyle w:val="CommentText"/>
        <w:numPr>
          <w:ilvl w:val="0"/>
          <w:numId w:val="6"/>
        </w:numPr>
      </w:pPr>
      <w:r>
        <w:t xml:space="preserve"> misunderstandings, which arise more easily when employees lack understanding of the usual routines and procedures in the organisation; </w:t>
      </w:r>
    </w:p>
    <w:p w14:paraId="435D5174" w14:textId="77777777" w:rsidR="00E54A5C" w:rsidRDefault="00E54A5C" w:rsidP="00E54A5C">
      <w:pPr>
        <w:pStyle w:val="CommentText"/>
        <w:numPr>
          <w:ilvl w:val="0"/>
          <w:numId w:val="6"/>
        </w:numPr>
      </w:pPr>
      <w:r>
        <w:t xml:space="preserve"> </w:t>
      </w:r>
      <w:r w:rsidR="000A696F">
        <w:t xml:space="preserve">a lack of respect for the risks involved, due to ignorance of the potential consequences; </w:t>
      </w:r>
    </w:p>
    <w:p w14:paraId="01C7CCA8" w14:textId="77777777" w:rsidR="00881759" w:rsidRDefault="00E54A5C" w:rsidP="00E54A5C">
      <w:pPr>
        <w:pStyle w:val="CommentText"/>
        <w:numPr>
          <w:ilvl w:val="0"/>
          <w:numId w:val="6"/>
        </w:numPr>
      </w:pPr>
      <w:r>
        <w:t xml:space="preserve"> </w:t>
      </w:r>
      <w:r w:rsidR="000A696F">
        <w:t>problems due to the immaturity, inexperience and lack of awareness of existing or potential risks among young people (under18).You must assess the risks to young people before they start work;</w:t>
      </w:r>
    </w:p>
    <w:p w14:paraId="6B1C5541" w14:textId="1FA3725C" w:rsidR="000A696F" w:rsidRDefault="00881759" w:rsidP="00E54A5C">
      <w:pPr>
        <w:pStyle w:val="CommentText"/>
        <w:numPr>
          <w:ilvl w:val="0"/>
          <w:numId w:val="6"/>
        </w:numPr>
      </w:pPr>
      <w:r>
        <w:t xml:space="preserve"> </w:t>
      </w:r>
      <w:r w:rsidR="000A696F">
        <w:t>poor handling of dangerous materials or tools, due to employees not being properly informed about how things should be done correctly. People should also be matched to their work in terms of health, strength, mental ability and physical stature.</w:t>
      </w:r>
    </w:p>
    <w:p w14:paraId="730A4752" w14:textId="6C5F1ADF" w:rsidR="000A696F" w:rsidRDefault="000A696F">
      <w:pPr>
        <w:pStyle w:val="CommentText"/>
      </w:pPr>
    </w:p>
  </w:comment>
  <w:comment w:id="11" w:author="Laura Gold" w:date="2022-09-06T12:22:00Z" w:initials="LG">
    <w:p w14:paraId="6E61F95D" w14:textId="77777777" w:rsidR="00881759" w:rsidRDefault="00881759" w:rsidP="00881759">
      <w:pPr>
        <w:pStyle w:val="CommentText"/>
      </w:pPr>
      <w:r>
        <w:rPr>
          <w:rStyle w:val="CommentReference"/>
        </w:rPr>
        <w:annotationRef/>
      </w:r>
      <w:r>
        <w:t>The physical layout and surroundings of the workplace can affect health and safety. Injuries may be caused by sharp table edges. Hazardous or highly inflammable fumes may be produced in areas where operatives work or where there are naked lights. Or, the workplace may be organised in such a way that there is not enough circulation space. Or, it may be impossible to see or hear warning signals, eg during fork lift truck movements.</w:t>
      </w:r>
    </w:p>
    <w:p w14:paraId="3FA8540E" w14:textId="77777777" w:rsidR="00881759" w:rsidRDefault="00881759" w:rsidP="00881759">
      <w:pPr>
        <w:pStyle w:val="CommentText"/>
      </w:pPr>
      <w:r>
        <w:t>Employees should be able to see the whole of their work area and see what their immediate colleagues are doing. The workplace should be organised in such a way that safe practices are encouraged. In other words, workplace arrangements should discourage employees from running risks, eg providing a clear walkway around machinery will discourage people from crawling under or climbing over it</w:t>
      </w:r>
    </w:p>
    <w:p w14:paraId="4A3F823A" w14:textId="0173C2E4" w:rsidR="00881759" w:rsidRDefault="00881759">
      <w:pPr>
        <w:pStyle w:val="CommentText"/>
      </w:pPr>
    </w:p>
  </w:comment>
  <w:comment w:id="12" w:author="Laura Gold" w:date="2022-09-05T21:47:00Z" w:initials="LG">
    <w:p w14:paraId="58009AF1" w14:textId="77777777" w:rsidR="003B5EC6" w:rsidRDefault="003B5EC6" w:rsidP="003B5EC6">
      <w:pPr>
        <w:pStyle w:val="CommentText"/>
      </w:pPr>
      <w:r>
        <w:rPr>
          <w:rStyle w:val="CommentReference"/>
        </w:rPr>
        <w:annotationRef/>
      </w:r>
      <w:r>
        <w:t>As well as being intrinsically hazardous, materials can pose a hazard simply by their design, weight, quality or packaging, eg heavy and awkward materials, materials with sharp edges, splinters, poisonous chemicals etc. The choice of materials also influences work processes, eg a particularly hazardous material may be required. Poor quality may also result in materials or equipment failing during normal processing, causing malfunctions and accidents.</w:t>
      </w:r>
    </w:p>
    <w:p w14:paraId="4C034A53" w14:textId="354724F3" w:rsidR="003B5EC6" w:rsidRDefault="003B5EC6">
      <w:pPr>
        <w:pStyle w:val="CommentText"/>
      </w:pPr>
    </w:p>
  </w:comment>
  <w:comment w:id="13" w:author="Laura Gold" w:date="2022-09-05T21:47:00Z" w:initials="LG">
    <w:p w14:paraId="3CB5DA95" w14:textId="6BA09C0B" w:rsidR="003B5EC6" w:rsidRDefault="003B5EC6">
      <w:pPr>
        <w:pStyle w:val="CommentText"/>
      </w:pPr>
      <w:r>
        <w:rPr>
          <w:rStyle w:val="CommentReference"/>
        </w:rPr>
        <w:annotationRef/>
      </w:r>
      <w:r>
        <w:t>Plant and equipment includes all the machinery, plant and tools used to organise and carry out the work. All of these items should be designed to suit the people using them. This is referred to as ergonomic design, where the focus is on the individual as well as the work task the item is specifically designed to carry out. If the equipment meets the needs of the individual user, it is more likely to be used as it is intended - ie safely. Consider user instructions here. A machine that requires its operator to follow a complicated user manual is a source of risk in itself.</w:t>
      </w:r>
    </w:p>
  </w:comment>
  <w:comment w:id="14" w:author="Laura Gold" w:date="2022-09-05T21:47:00Z" w:initials="LG">
    <w:p w14:paraId="5522F8F3" w14:textId="77777777" w:rsidR="00881759" w:rsidRDefault="003B5EC6">
      <w:pPr>
        <w:pStyle w:val="CommentText"/>
      </w:pPr>
      <w:r>
        <w:rPr>
          <w:rStyle w:val="CommentReference"/>
        </w:rPr>
        <w:annotationRef/>
      </w:r>
      <w:r>
        <w:t>You should satisfy yourself that any safety equipment and safety procedures are both sufficient and current for all conditions in which work takes place, including the provision and use of any extra equipment needed for employees’ safety. For example:</w:t>
      </w:r>
    </w:p>
    <w:p w14:paraId="6F765F6F" w14:textId="77777777" w:rsidR="00881759" w:rsidRDefault="00881759" w:rsidP="00881759">
      <w:pPr>
        <w:pStyle w:val="CommentText"/>
        <w:numPr>
          <w:ilvl w:val="0"/>
          <w:numId w:val="6"/>
        </w:numPr>
      </w:pPr>
      <w:r>
        <w:t xml:space="preserve"> </w:t>
      </w:r>
      <w:r w:rsidR="003B5EC6">
        <w:t xml:space="preserve">extra technical safety equipment at machines; </w:t>
      </w:r>
    </w:p>
    <w:p w14:paraId="65D7177A" w14:textId="57E3E951" w:rsidR="00881759" w:rsidRDefault="00881759" w:rsidP="00881759">
      <w:pPr>
        <w:pStyle w:val="CommentText"/>
        <w:numPr>
          <w:ilvl w:val="0"/>
          <w:numId w:val="6"/>
        </w:numPr>
      </w:pPr>
      <w:r>
        <w:t xml:space="preserve"> </w:t>
      </w:r>
      <w:r w:rsidR="003B5EC6">
        <w:t xml:space="preserve">power supply isolation equipment and procedures; </w:t>
      </w:r>
    </w:p>
    <w:p w14:paraId="5490EDAB" w14:textId="77777777" w:rsidR="00881759" w:rsidRDefault="00881759" w:rsidP="00881759">
      <w:pPr>
        <w:pStyle w:val="CommentText"/>
        <w:numPr>
          <w:ilvl w:val="0"/>
          <w:numId w:val="6"/>
        </w:numPr>
      </w:pPr>
      <w:r>
        <w:t xml:space="preserve"> </w:t>
      </w:r>
      <w:r w:rsidR="003B5EC6">
        <w:t xml:space="preserve">personal protective equipment (PPE); </w:t>
      </w:r>
    </w:p>
    <w:p w14:paraId="51AF8CF6" w14:textId="4EC51AA2" w:rsidR="003B5EC6" w:rsidRDefault="00881759" w:rsidP="00881759">
      <w:pPr>
        <w:pStyle w:val="CommentText"/>
        <w:numPr>
          <w:ilvl w:val="0"/>
          <w:numId w:val="6"/>
        </w:numPr>
      </w:pPr>
      <w:r>
        <w:t xml:space="preserve"> </w:t>
      </w:r>
      <w:r w:rsidR="003B5EC6">
        <w:t>building safety systems, eg an extract ventilation system. Make a note of whether the safety equipment was used, whether it was used correctly, whether or not it was in good condition and was working properly etc.</w:t>
      </w:r>
    </w:p>
  </w:comment>
  <w:comment w:id="15" w:author="Laura Gold" w:date="2022-09-05T21:46:00Z" w:initials="LG">
    <w:p w14:paraId="43859F05" w14:textId="2037305A" w:rsidR="003B5EC6" w:rsidRDefault="003B5EC6">
      <w:pPr>
        <w:pStyle w:val="CommentText"/>
      </w:pPr>
      <w:r>
        <w:rPr>
          <w:rStyle w:val="CommentReference"/>
        </w:rPr>
        <w:annotationRef/>
      </w:r>
      <w:r>
        <w:t>‘Other conditions’ is intended to cover everything else that has not been reported yet, but which might have influenced the adverse event. For example: disagreements or misunderstandings between people; the weather; unauthorised interference in a process or job task; defective supplies or equipment; deliberate acts, such as trespass or sabotage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1E4932" w15:done="0"/>
  <w15:commentEx w15:paraId="00652963" w15:done="0"/>
  <w15:commentEx w15:paraId="49D5AD6C" w15:done="0"/>
  <w15:commentEx w15:paraId="1D65896F" w15:done="0"/>
  <w15:commentEx w15:paraId="2BFCFFAE" w15:done="0"/>
  <w15:commentEx w15:paraId="5D216686" w15:done="0"/>
  <w15:commentEx w15:paraId="134B0C54" w15:done="0"/>
  <w15:commentEx w15:paraId="1AA7F757" w15:done="0"/>
  <w15:commentEx w15:paraId="6ED21DCB" w15:done="0"/>
  <w15:commentEx w15:paraId="5B69B452" w15:done="0"/>
  <w15:commentEx w15:paraId="730A4752" w15:done="0"/>
  <w15:commentEx w15:paraId="4A3F823A" w15:done="0"/>
  <w15:commentEx w15:paraId="4C034A53" w15:done="0"/>
  <w15:commentEx w15:paraId="3CB5DA95" w15:done="0"/>
  <w15:commentEx w15:paraId="51AF8CF6" w15:done="0"/>
  <w15:commentEx w15:paraId="43859F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1E4932" w16cid:durableId="28EB968E"/>
  <w16cid:commentId w16cid:paraId="00652963" w16cid:durableId="28EB968F"/>
  <w16cid:commentId w16cid:paraId="49D5AD6C" w16cid:durableId="28EB9690"/>
  <w16cid:commentId w16cid:paraId="1D65896F" w16cid:durableId="28EB9691"/>
  <w16cid:commentId w16cid:paraId="2BFCFFAE" w16cid:durableId="28EB9692"/>
  <w16cid:commentId w16cid:paraId="5D216686" w16cid:durableId="28EB9693"/>
  <w16cid:commentId w16cid:paraId="134B0C54" w16cid:durableId="28EB9694"/>
  <w16cid:commentId w16cid:paraId="1AA7F757" w16cid:durableId="28EB9695"/>
  <w16cid:commentId w16cid:paraId="6ED21DCB" w16cid:durableId="28EB9696"/>
  <w16cid:commentId w16cid:paraId="5B69B452" w16cid:durableId="28EB9697"/>
  <w16cid:commentId w16cid:paraId="730A4752" w16cid:durableId="28EB9698"/>
  <w16cid:commentId w16cid:paraId="4A3F823A" w16cid:durableId="28EB9699"/>
  <w16cid:commentId w16cid:paraId="4C034A53" w16cid:durableId="28EB969A"/>
  <w16cid:commentId w16cid:paraId="3CB5DA95" w16cid:durableId="28EB969B"/>
  <w16cid:commentId w16cid:paraId="51AF8CF6" w16cid:durableId="28EB969C"/>
  <w16cid:commentId w16cid:paraId="43859F05" w16cid:durableId="28EB96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40F72" w14:textId="77777777" w:rsidR="00113490" w:rsidRDefault="00113490">
      <w:r>
        <w:separator/>
      </w:r>
    </w:p>
  </w:endnote>
  <w:endnote w:type="continuationSeparator" w:id="0">
    <w:p w14:paraId="1F150C26" w14:textId="77777777" w:rsidR="00113490" w:rsidRDefault="00113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23"/>
      <w:gridCol w:w="2656"/>
      <w:gridCol w:w="2658"/>
      <w:gridCol w:w="2519"/>
    </w:tblGrid>
    <w:tr w:rsidR="00F3765E" w:rsidRPr="00174D33" w14:paraId="2A78CD1B" w14:textId="77777777" w:rsidTr="00174D33">
      <w:tc>
        <w:tcPr>
          <w:tcW w:w="2660" w:type="dxa"/>
        </w:tcPr>
        <w:p w14:paraId="33D0EE1B" w14:textId="77777777" w:rsidR="00193220" w:rsidRPr="00193220" w:rsidRDefault="00040CBC" w:rsidP="00174D33">
          <w:pPr>
            <w:jc w:val="left"/>
            <w:rPr>
              <w:b/>
              <w:szCs w:val="20"/>
            </w:rPr>
          </w:pPr>
          <w:r>
            <w:rPr>
              <w:rFonts w:cs="Arial"/>
              <w:color w:val="000000"/>
            </w:rPr>
            <w:t>A02</w:t>
          </w:r>
        </w:p>
      </w:tc>
      <w:tc>
        <w:tcPr>
          <w:tcW w:w="2693" w:type="dxa"/>
        </w:tcPr>
        <w:p w14:paraId="714B4CA9" w14:textId="77777777" w:rsidR="00193220" w:rsidRPr="00193220" w:rsidRDefault="00040CBC" w:rsidP="00174D33">
          <w:pPr>
            <w:jc w:val="center"/>
            <w:rPr>
              <w:b/>
              <w:szCs w:val="20"/>
            </w:rPr>
          </w:pPr>
          <w:r>
            <w:rPr>
              <w:rFonts w:cs="Arial"/>
              <w:color w:val="000000"/>
            </w:rPr>
            <w:t>Rev 01</w:t>
          </w:r>
        </w:p>
      </w:tc>
      <w:tc>
        <w:tcPr>
          <w:tcW w:w="2693" w:type="dxa"/>
        </w:tcPr>
        <w:p w14:paraId="70C8DAD7" w14:textId="77777777" w:rsidR="00193220" w:rsidRPr="00193220" w:rsidRDefault="00040CBC" w:rsidP="00174D33">
          <w:pPr>
            <w:jc w:val="center"/>
            <w:rPr>
              <w:b/>
              <w:szCs w:val="20"/>
            </w:rPr>
          </w:pPr>
          <w:r>
            <w:rPr>
              <w:rFonts w:cs="Arial"/>
              <w:color w:val="000000"/>
            </w:rPr>
            <w:t>Date: June 2021</w:t>
          </w:r>
        </w:p>
      </w:tc>
      <w:tc>
        <w:tcPr>
          <w:tcW w:w="2552" w:type="dxa"/>
        </w:tcPr>
        <w:p w14:paraId="6480563A" w14:textId="3CF8C0E6" w:rsidR="00193220" w:rsidRPr="00193220" w:rsidRDefault="00193220" w:rsidP="00174D33">
          <w:pPr>
            <w:jc w:val="center"/>
            <w:rPr>
              <w:b/>
              <w:szCs w:val="20"/>
            </w:rPr>
          </w:pPr>
          <w:r w:rsidRPr="00174D33">
            <w:rPr>
              <w:rFonts w:cs="Arial"/>
              <w:color w:val="000000"/>
            </w:rPr>
            <w:t xml:space="preserve">Page </w:t>
          </w:r>
          <w:r w:rsidRPr="00174D33">
            <w:rPr>
              <w:rFonts w:cs="Arial"/>
              <w:color w:val="000000"/>
            </w:rPr>
            <w:fldChar w:fldCharType="begin"/>
          </w:r>
          <w:r w:rsidRPr="00174D33">
            <w:rPr>
              <w:rFonts w:cs="Arial"/>
              <w:color w:val="000000"/>
            </w:rPr>
            <w:instrText xml:space="preserve"> PAGE </w:instrText>
          </w:r>
          <w:r w:rsidRPr="00174D33">
            <w:rPr>
              <w:rFonts w:cs="Arial"/>
              <w:color w:val="000000"/>
            </w:rPr>
            <w:fldChar w:fldCharType="separate"/>
          </w:r>
          <w:r w:rsidR="00881759">
            <w:rPr>
              <w:rFonts w:cs="Arial"/>
              <w:noProof/>
              <w:color w:val="000000"/>
            </w:rPr>
            <w:t>3</w:t>
          </w:r>
          <w:r w:rsidRPr="00174D33">
            <w:rPr>
              <w:rFonts w:cs="Arial"/>
              <w:color w:val="000000"/>
            </w:rPr>
            <w:fldChar w:fldCharType="end"/>
          </w:r>
          <w:r w:rsidRPr="00174D33">
            <w:rPr>
              <w:rFonts w:cs="Arial"/>
              <w:color w:val="000000"/>
            </w:rPr>
            <w:t xml:space="preserve"> of </w:t>
          </w:r>
          <w:r w:rsidRPr="00174D33">
            <w:rPr>
              <w:rFonts w:cs="Arial"/>
              <w:color w:val="000000"/>
            </w:rPr>
            <w:fldChar w:fldCharType="begin"/>
          </w:r>
          <w:r w:rsidRPr="00174D33">
            <w:rPr>
              <w:rFonts w:cs="Arial"/>
              <w:color w:val="000000"/>
            </w:rPr>
            <w:instrText xml:space="preserve"> NUMPAGES </w:instrText>
          </w:r>
          <w:r w:rsidRPr="00174D33">
            <w:rPr>
              <w:rFonts w:cs="Arial"/>
              <w:color w:val="000000"/>
            </w:rPr>
            <w:fldChar w:fldCharType="separate"/>
          </w:r>
          <w:r w:rsidR="00881759">
            <w:rPr>
              <w:rFonts w:cs="Arial"/>
              <w:noProof/>
              <w:color w:val="000000"/>
            </w:rPr>
            <w:t>3</w:t>
          </w:r>
          <w:r w:rsidRPr="00174D33">
            <w:rPr>
              <w:rFonts w:cs="Arial"/>
              <w:color w:val="000000"/>
            </w:rPr>
            <w:fldChar w:fldCharType="end"/>
          </w:r>
        </w:p>
      </w:tc>
    </w:tr>
  </w:tbl>
  <w:p w14:paraId="77615D12" w14:textId="77777777" w:rsidR="00F3765E" w:rsidRPr="00C62A6B" w:rsidRDefault="00F3765E" w:rsidP="00F3765E">
    <w:pPr>
      <w:widowControl w:val="0"/>
      <w:jc w:val="center"/>
      <w:rPr>
        <w:b/>
        <w:snapToGrid w:val="0"/>
        <w:color w:val="A20000"/>
        <w:sz w:val="18"/>
        <w:szCs w:val="18"/>
        <w:lang w:val="en-US"/>
      </w:rPr>
    </w:pPr>
  </w:p>
  <w:p w14:paraId="6D3C7AB1" w14:textId="77777777" w:rsidR="00676087" w:rsidRPr="00C62A6B" w:rsidRDefault="00F3765E" w:rsidP="00F3765E">
    <w:pPr>
      <w:widowControl w:val="0"/>
      <w:jc w:val="center"/>
      <w:rPr>
        <w:b/>
        <w:snapToGrid w:val="0"/>
        <w:color w:val="A20000"/>
        <w:sz w:val="18"/>
        <w:szCs w:val="18"/>
        <w:lang w:val="en-US"/>
      </w:rPr>
    </w:pPr>
    <w:r w:rsidRPr="00C62A6B">
      <w:rPr>
        <w:b/>
        <w:snapToGrid w:val="0"/>
        <w:color w:val="A20000"/>
        <w:sz w:val="18"/>
        <w:szCs w:val="18"/>
        <w:lang w:val="en-US"/>
      </w:rPr>
      <w:t xml:space="preserve">The information in this report is covered under the Data Protection Act – therefore it must be kept secure and not passed on to any third party without </w:t>
    </w:r>
    <w:proofErr w:type="spellStart"/>
    <w:r w:rsidRPr="00C62A6B">
      <w:rPr>
        <w:b/>
        <w:snapToGrid w:val="0"/>
        <w:color w:val="A20000"/>
        <w:sz w:val="18"/>
        <w:szCs w:val="18"/>
        <w:lang w:val="en-US"/>
      </w:rPr>
      <w:t>authorised</w:t>
    </w:r>
    <w:proofErr w:type="spellEnd"/>
    <w:r w:rsidRPr="00C62A6B">
      <w:rPr>
        <w:b/>
        <w:snapToGrid w:val="0"/>
        <w:color w:val="A20000"/>
        <w:sz w:val="18"/>
        <w:szCs w:val="18"/>
        <w:lang w:val="en-US"/>
      </w:rPr>
      <w:t xml:space="preserve">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52CE9" w14:textId="77777777" w:rsidR="00113490" w:rsidRDefault="00113490">
      <w:r>
        <w:separator/>
      </w:r>
    </w:p>
  </w:footnote>
  <w:footnote w:type="continuationSeparator" w:id="0">
    <w:p w14:paraId="551145D0" w14:textId="77777777" w:rsidR="00113490" w:rsidRDefault="00113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2AB1" w14:textId="3B18DE1B" w:rsidR="00676087" w:rsidRDefault="00703AC3" w:rsidP="00E13FE3">
    <w:pPr>
      <w:ind w:right="-105"/>
      <w:jc w:val="left"/>
      <w:rPr>
        <w:rFonts w:cs="Arial"/>
        <w:b/>
        <w:bCs/>
        <w:color w:val="000000"/>
        <w:sz w:val="22"/>
        <w:szCs w:val="22"/>
      </w:rPr>
    </w:pPr>
    <w:r>
      <w:rPr>
        <w:rFonts w:cs="Arial"/>
        <w:b/>
        <w:bCs/>
        <w:color w:val="000000"/>
        <w:sz w:val="22"/>
        <w:szCs w:val="22"/>
      </w:rPr>
      <w:t>A</w:t>
    </w:r>
    <w:r w:rsidR="006C565B">
      <w:rPr>
        <w:rFonts w:cs="Arial"/>
        <w:b/>
        <w:bCs/>
        <w:color w:val="000000"/>
        <w:sz w:val="22"/>
        <w:szCs w:val="22"/>
      </w:rPr>
      <w:t>02 - ADVERSE EVENT INFORMATION GATHERING</w:t>
    </w:r>
    <w:r w:rsidR="00A65CD6">
      <w:rPr>
        <w:rFonts w:cs="Arial"/>
        <w:b/>
        <w:bCs/>
        <w:color w:val="000000"/>
        <w:sz w:val="22"/>
        <w:szCs w:val="22"/>
      </w:rPr>
      <w:tab/>
    </w:r>
    <w:r w:rsidR="00A65CD6">
      <w:rPr>
        <w:rFonts w:cs="Arial"/>
        <w:b/>
        <w:bCs/>
        <w:color w:val="000000"/>
        <w:sz w:val="22"/>
        <w:szCs w:val="22"/>
      </w:rPr>
      <w:tab/>
    </w:r>
    <w:r w:rsidR="00E13FE3" w:rsidRPr="00E13FE3">
      <w:rPr>
        <w:rFonts w:cs="Arial"/>
        <w:b/>
        <w:bCs/>
        <w:color w:val="000000"/>
        <w:sz w:val="22"/>
        <w:szCs w:val="22"/>
      </w:rPr>
      <w:t xml:space="preserve">        </w:t>
    </w:r>
    <w:r w:rsidR="00E13FE3">
      <w:rPr>
        <w:rFonts w:cs="Arial"/>
        <w:b/>
        <w:bCs/>
        <w:noProof/>
        <w:color w:val="000000"/>
        <w:sz w:val="22"/>
        <w:szCs w:val="22"/>
        <w:lang w:eastAsia="en-GB"/>
      </w:rPr>
      <w:drawing>
        <wp:inline distT="0" distB="0" distL="0" distR="0" wp14:anchorId="5EBEFD3B" wp14:editId="1011A67A">
          <wp:extent cx="2160000" cy="383855"/>
          <wp:effectExtent l="0" t="0" r="0" b="0"/>
          <wp:docPr id="1" name="Picture 1" descr="e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c logo"/>
                  <pic:cNvPicPr/>
                </pic:nvPicPr>
                <pic:blipFill>
                  <a:blip r:embed="rId1">
                    <a:extLst>
                      <a:ext uri="{28A0092B-C50C-407E-A947-70E740481C1C}">
                        <a14:useLocalDpi xmlns:a14="http://schemas.microsoft.com/office/drawing/2010/main" val="0"/>
                      </a:ext>
                    </a:extLst>
                  </a:blip>
                  <a:stretch>
                    <a:fillRect/>
                  </a:stretch>
                </pic:blipFill>
                <pic:spPr>
                  <a:xfrm>
                    <a:off x="0" y="0"/>
                    <a:ext cx="2160000" cy="383855"/>
                  </a:xfrm>
                  <a:prstGeom prst="rect">
                    <a:avLst/>
                  </a:prstGeom>
                </pic:spPr>
              </pic:pic>
            </a:graphicData>
          </a:graphic>
        </wp:inline>
      </w:drawing>
    </w:r>
  </w:p>
  <w:p w14:paraId="096A7B1B" w14:textId="77777777" w:rsidR="00040CBC" w:rsidRPr="006C1697" w:rsidRDefault="00040CBC" w:rsidP="00040CBC">
    <w:pPr>
      <w:ind w:right="-105"/>
      <w:jc w:val="center"/>
      <w:rPr>
        <w:rFonts w:cs="Arial"/>
        <w:b/>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45B"/>
    <w:multiLevelType w:val="hybridMultilevel"/>
    <w:tmpl w:val="BE14B0A4"/>
    <w:lvl w:ilvl="0" w:tplc="54CEC406">
      <w:start w:val="3"/>
      <w:numFmt w:val="decimal"/>
      <w:lvlText w:val="%1."/>
      <w:lvlJc w:val="left"/>
      <w:pPr>
        <w:ind w:left="720" w:hanging="360"/>
      </w:pPr>
      <w:rPr>
        <w:rFonts w:hint="default"/>
        <w:color w:val="FFFFFF" w:themeColor="background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7D2609"/>
    <w:multiLevelType w:val="hybridMultilevel"/>
    <w:tmpl w:val="FC40C30C"/>
    <w:lvl w:ilvl="0" w:tplc="08842D6C">
      <w:start w:val="3"/>
      <w:numFmt w:val="decimal"/>
      <w:lvlText w:val="%1."/>
      <w:lvlJc w:val="left"/>
      <w:pPr>
        <w:ind w:left="720" w:hanging="360"/>
      </w:pPr>
      <w:rPr>
        <w:rFonts w:hint="default"/>
        <w:color w:val="FFFFFF" w:themeColor="background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0E5879"/>
    <w:multiLevelType w:val="hybridMultilevel"/>
    <w:tmpl w:val="97FC4E64"/>
    <w:lvl w:ilvl="0" w:tplc="E4729AA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0A0AE8"/>
    <w:multiLevelType w:val="hybridMultilevel"/>
    <w:tmpl w:val="0E2064CA"/>
    <w:lvl w:ilvl="0" w:tplc="824E8EC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FD6C7F"/>
    <w:multiLevelType w:val="hybridMultilevel"/>
    <w:tmpl w:val="356CED68"/>
    <w:lvl w:ilvl="0" w:tplc="3F808582">
      <w:start w:val="1"/>
      <w:numFmt w:val="decimal"/>
      <w:lvlText w:val="%1."/>
      <w:lvlJc w:val="left"/>
      <w:pPr>
        <w:ind w:left="720" w:hanging="360"/>
      </w:pPr>
      <w:rPr>
        <w:rFonts w:hint="default"/>
        <w:color w:val="FFFFFF" w:themeColor="background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6B5AC1"/>
    <w:multiLevelType w:val="hybridMultilevel"/>
    <w:tmpl w:val="514E6DBE"/>
    <w:lvl w:ilvl="0" w:tplc="601EF570">
      <w:start w:val="1"/>
      <w:numFmt w:val="decimal"/>
      <w:lvlText w:val="%1."/>
      <w:lvlJc w:val="left"/>
      <w:pPr>
        <w:ind w:left="720" w:hanging="360"/>
      </w:pPr>
      <w:rPr>
        <w:rFonts w:hint="default"/>
        <w:b/>
        <w:i w:val="0"/>
        <w:color w:val="FFFFFF" w:themeColor="background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8537899">
    <w:abstractNumId w:val="4"/>
  </w:num>
  <w:num w:numId="2" w16cid:durableId="1229419103">
    <w:abstractNumId w:val="1"/>
  </w:num>
  <w:num w:numId="3" w16cid:durableId="1558668914">
    <w:abstractNumId w:val="0"/>
  </w:num>
  <w:num w:numId="4" w16cid:durableId="1743093450">
    <w:abstractNumId w:val="5"/>
  </w:num>
  <w:num w:numId="5" w16cid:durableId="1132820606">
    <w:abstractNumId w:val="3"/>
  </w:num>
  <w:num w:numId="6" w16cid:durableId="186852126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Gold">
    <w15:presenceInfo w15:providerId="None" w15:userId="Laura Go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6E5"/>
    <w:rsid w:val="00015A99"/>
    <w:rsid w:val="00040CBC"/>
    <w:rsid w:val="00042C3A"/>
    <w:rsid w:val="00057794"/>
    <w:rsid w:val="00066611"/>
    <w:rsid w:val="00071D49"/>
    <w:rsid w:val="00090A83"/>
    <w:rsid w:val="000A0C6B"/>
    <w:rsid w:val="000A4DEC"/>
    <w:rsid w:val="000A58C2"/>
    <w:rsid w:val="000A696F"/>
    <w:rsid w:val="000C3A6A"/>
    <w:rsid w:val="000E0029"/>
    <w:rsid w:val="00104559"/>
    <w:rsid w:val="00113490"/>
    <w:rsid w:val="00136939"/>
    <w:rsid w:val="00152CF2"/>
    <w:rsid w:val="00174D33"/>
    <w:rsid w:val="00193220"/>
    <w:rsid w:val="00194389"/>
    <w:rsid w:val="001B36BD"/>
    <w:rsid w:val="001C1608"/>
    <w:rsid w:val="001C60AC"/>
    <w:rsid w:val="001E0247"/>
    <w:rsid w:val="001F4F5B"/>
    <w:rsid w:val="002113C8"/>
    <w:rsid w:val="002155AF"/>
    <w:rsid w:val="00224248"/>
    <w:rsid w:val="002454C9"/>
    <w:rsid w:val="00260E79"/>
    <w:rsid w:val="00286D41"/>
    <w:rsid w:val="002A0D26"/>
    <w:rsid w:val="002F14B1"/>
    <w:rsid w:val="00301AEB"/>
    <w:rsid w:val="003177F0"/>
    <w:rsid w:val="00322AA4"/>
    <w:rsid w:val="00343BDD"/>
    <w:rsid w:val="003451B9"/>
    <w:rsid w:val="003473C6"/>
    <w:rsid w:val="0035527E"/>
    <w:rsid w:val="00393C0E"/>
    <w:rsid w:val="003B22AD"/>
    <w:rsid w:val="003B54CB"/>
    <w:rsid w:val="003B5EC6"/>
    <w:rsid w:val="003C08CF"/>
    <w:rsid w:val="003E0246"/>
    <w:rsid w:val="003E1157"/>
    <w:rsid w:val="003F6C2F"/>
    <w:rsid w:val="00411BFA"/>
    <w:rsid w:val="00411F9F"/>
    <w:rsid w:val="00431EC5"/>
    <w:rsid w:val="004412D8"/>
    <w:rsid w:val="00464496"/>
    <w:rsid w:val="00476B43"/>
    <w:rsid w:val="00492BDB"/>
    <w:rsid w:val="004A178A"/>
    <w:rsid w:val="004A6D46"/>
    <w:rsid w:val="004B4E16"/>
    <w:rsid w:val="004B5532"/>
    <w:rsid w:val="004D4752"/>
    <w:rsid w:val="004D7E59"/>
    <w:rsid w:val="004E5EE6"/>
    <w:rsid w:val="004F4BCD"/>
    <w:rsid w:val="0053055C"/>
    <w:rsid w:val="005307D6"/>
    <w:rsid w:val="00541CC9"/>
    <w:rsid w:val="00560903"/>
    <w:rsid w:val="00563F30"/>
    <w:rsid w:val="00567679"/>
    <w:rsid w:val="00571134"/>
    <w:rsid w:val="0057230D"/>
    <w:rsid w:val="00577276"/>
    <w:rsid w:val="00585B2D"/>
    <w:rsid w:val="005A00F7"/>
    <w:rsid w:val="005B1C0D"/>
    <w:rsid w:val="005C087C"/>
    <w:rsid w:val="005D0E63"/>
    <w:rsid w:val="006039A3"/>
    <w:rsid w:val="00627CCE"/>
    <w:rsid w:val="006423D6"/>
    <w:rsid w:val="006439B5"/>
    <w:rsid w:val="0066644A"/>
    <w:rsid w:val="00676087"/>
    <w:rsid w:val="006C1697"/>
    <w:rsid w:val="006C565B"/>
    <w:rsid w:val="006E0900"/>
    <w:rsid w:val="00703AC3"/>
    <w:rsid w:val="0070769D"/>
    <w:rsid w:val="00720FCB"/>
    <w:rsid w:val="00727C7F"/>
    <w:rsid w:val="00741DF1"/>
    <w:rsid w:val="007447A8"/>
    <w:rsid w:val="00770EAE"/>
    <w:rsid w:val="00775C08"/>
    <w:rsid w:val="007772D8"/>
    <w:rsid w:val="00793776"/>
    <w:rsid w:val="00796731"/>
    <w:rsid w:val="007B2542"/>
    <w:rsid w:val="007C0A65"/>
    <w:rsid w:val="007D161F"/>
    <w:rsid w:val="007E5601"/>
    <w:rsid w:val="008034B8"/>
    <w:rsid w:val="00824340"/>
    <w:rsid w:val="0083208D"/>
    <w:rsid w:val="00834DCE"/>
    <w:rsid w:val="00847106"/>
    <w:rsid w:val="008606E5"/>
    <w:rsid w:val="00875F7A"/>
    <w:rsid w:val="00881759"/>
    <w:rsid w:val="00883531"/>
    <w:rsid w:val="00884414"/>
    <w:rsid w:val="008941A8"/>
    <w:rsid w:val="008D5800"/>
    <w:rsid w:val="008E4109"/>
    <w:rsid w:val="008E7C27"/>
    <w:rsid w:val="008F3FD7"/>
    <w:rsid w:val="00987529"/>
    <w:rsid w:val="00992F43"/>
    <w:rsid w:val="009B05CF"/>
    <w:rsid w:val="009B60D9"/>
    <w:rsid w:val="009B7D02"/>
    <w:rsid w:val="009E4217"/>
    <w:rsid w:val="009F26BB"/>
    <w:rsid w:val="00A11381"/>
    <w:rsid w:val="00A648B3"/>
    <w:rsid w:val="00A65CD6"/>
    <w:rsid w:val="00A91E00"/>
    <w:rsid w:val="00A934BB"/>
    <w:rsid w:val="00AC4892"/>
    <w:rsid w:val="00B06CDE"/>
    <w:rsid w:val="00B5049E"/>
    <w:rsid w:val="00B51254"/>
    <w:rsid w:val="00B56C44"/>
    <w:rsid w:val="00B56D8C"/>
    <w:rsid w:val="00BC2365"/>
    <w:rsid w:val="00BC4207"/>
    <w:rsid w:val="00BD779F"/>
    <w:rsid w:val="00C03D7C"/>
    <w:rsid w:val="00C57202"/>
    <w:rsid w:val="00C57E23"/>
    <w:rsid w:val="00C62A6B"/>
    <w:rsid w:val="00C66D02"/>
    <w:rsid w:val="00C74FFC"/>
    <w:rsid w:val="00CC37F4"/>
    <w:rsid w:val="00CD2340"/>
    <w:rsid w:val="00CD7BDC"/>
    <w:rsid w:val="00CE0971"/>
    <w:rsid w:val="00CE7A20"/>
    <w:rsid w:val="00CF30C3"/>
    <w:rsid w:val="00D1406B"/>
    <w:rsid w:val="00D30BEA"/>
    <w:rsid w:val="00D31B5B"/>
    <w:rsid w:val="00D34DC4"/>
    <w:rsid w:val="00D35A09"/>
    <w:rsid w:val="00D47F5D"/>
    <w:rsid w:val="00D652B9"/>
    <w:rsid w:val="00DA18E7"/>
    <w:rsid w:val="00DB634D"/>
    <w:rsid w:val="00DD7EEF"/>
    <w:rsid w:val="00DE6387"/>
    <w:rsid w:val="00E043AA"/>
    <w:rsid w:val="00E13FE3"/>
    <w:rsid w:val="00E266EC"/>
    <w:rsid w:val="00E325D9"/>
    <w:rsid w:val="00E513C7"/>
    <w:rsid w:val="00E51C7F"/>
    <w:rsid w:val="00E52188"/>
    <w:rsid w:val="00E54A5C"/>
    <w:rsid w:val="00E8419A"/>
    <w:rsid w:val="00E871AA"/>
    <w:rsid w:val="00E876B4"/>
    <w:rsid w:val="00E9270C"/>
    <w:rsid w:val="00EC3CCF"/>
    <w:rsid w:val="00EC704D"/>
    <w:rsid w:val="00ED78FB"/>
    <w:rsid w:val="00EE17EA"/>
    <w:rsid w:val="00EE75D1"/>
    <w:rsid w:val="00F35031"/>
    <w:rsid w:val="00F3765E"/>
    <w:rsid w:val="00F406FA"/>
    <w:rsid w:val="00F51CD4"/>
    <w:rsid w:val="00F61E30"/>
    <w:rsid w:val="00F81618"/>
    <w:rsid w:val="00FA7A4D"/>
    <w:rsid w:val="00FD2C70"/>
    <w:rsid w:val="00FE50B8"/>
    <w:rsid w:val="00FF7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419D2"/>
  <w15:chartTrackingRefBased/>
  <w15:docId w15:val="{DE95ADA9-E73C-4701-A3F3-8128E4D26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6E5"/>
    <w:pPr>
      <w:jc w:val="both"/>
    </w:pPr>
    <w:rPr>
      <w:rFonts w:ascii="Arial" w:hAnsi="Arial"/>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06E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606E5"/>
    <w:pPr>
      <w:tabs>
        <w:tab w:val="center" w:pos="4153"/>
        <w:tab w:val="right" w:pos="8306"/>
      </w:tabs>
    </w:pPr>
  </w:style>
  <w:style w:type="paragraph" w:styleId="Footer">
    <w:name w:val="footer"/>
    <w:basedOn w:val="Normal"/>
    <w:rsid w:val="008606E5"/>
    <w:pPr>
      <w:tabs>
        <w:tab w:val="center" w:pos="4153"/>
        <w:tab w:val="right" w:pos="8306"/>
      </w:tabs>
    </w:pPr>
  </w:style>
  <w:style w:type="character" w:styleId="PageNumber">
    <w:name w:val="page number"/>
    <w:basedOn w:val="DefaultParagraphFont"/>
    <w:rsid w:val="008606E5"/>
  </w:style>
  <w:style w:type="paragraph" w:styleId="DocumentMap">
    <w:name w:val="Document Map"/>
    <w:basedOn w:val="Normal"/>
    <w:semiHidden/>
    <w:rsid w:val="00CD2340"/>
    <w:pPr>
      <w:shd w:val="clear" w:color="auto" w:fill="000080"/>
    </w:pPr>
    <w:rPr>
      <w:rFonts w:ascii="Tahoma" w:hAnsi="Tahoma" w:cs="Tahoma"/>
      <w:szCs w:val="20"/>
    </w:rPr>
  </w:style>
  <w:style w:type="paragraph" w:styleId="BalloonText">
    <w:name w:val="Balloon Text"/>
    <w:basedOn w:val="Normal"/>
    <w:link w:val="BalloonTextChar"/>
    <w:rsid w:val="003C08CF"/>
    <w:rPr>
      <w:rFonts w:ascii="Tahoma" w:hAnsi="Tahoma" w:cs="Tahoma"/>
      <w:sz w:val="16"/>
      <w:szCs w:val="16"/>
    </w:rPr>
  </w:style>
  <w:style w:type="character" w:customStyle="1" w:styleId="BalloonTextChar">
    <w:name w:val="Balloon Text Char"/>
    <w:link w:val="BalloonText"/>
    <w:rsid w:val="003C08CF"/>
    <w:rPr>
      <w:rFonts w:ascii="Tahoma" w:hAnsi="Tahoma" w:cs="Tahoma"/>
      <w:sz w:val="16"/>
      <w:szCs w:val="16"/>
      <w:lang w:eastAsia="en-US"/>
    </w:rPr>
  </w:style>
  <w:style w:type="table" w:customStyle="1" w:styleId="TableGrid1">
    <w:name w:val="Table Grid1"/>
    <w:basedOn w:val="TableNormal"/>
    <w:next w:val="TableGrid"/>
    <w:rsid w:val="00193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65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5CD6"/>
    <w:pPr>
      <w:ind w:left="720"/>
      <w:contextualSpacing/>
    </w:pPr>
  </w:style>
  <w:style w:type="character" w:styleId="CommentReference">
    <w:name w:val="annotation reference"/>
    <w:basedOn w:val="DefaultParagraphFont"/>
    <w:rsid w:val="006C565B"/>
    <w:rPr>
      <w:sz w:val="16"/>
      <w:szCs w:val="16"/>
    </w:rPr>
  </w:style>
  <w:style w:type="paragraph" w:styleId="CommentText">
    <w:name w:val="annotation text"/>
    <w:basedOn w:val="Normal"/>
    <w:link w:val="CommentTextChar"/>
    <w:rsid w:val="006C565B"/>
    <w:rPr>
      <w:szCs w:val="20"/>
    </w:rPr>
  </w:style>
  <w:style w:type="character" w:customStyle="1" w:styleId="CommentTextChar">
    <w:name w:val="Comment Text Char"/>
    <w:basedOn w:val="DefaultParagraphFont"/>
    <w:link w:val="CommentText"/>
    <w:rsid w:val="006C565B"/>
    <w:rPr>
      <w:rFonts w:ascii="Arial" w:hAnsi="Arial"/>
      <w:lang w:eastAsia="en-US"/>
    </w:rPr>
  </w:style>
  <w:style w:type="paragraph" w:styleId="CommentSubject">
    <w:name w:val="annotation subject"/>
    <w:basedOn w:val="CommentText"/>
    <w:next w:val="CommentText"/>
    <w:link w:val="CommentSubjectChar"/>
    <w:rsid w:val="006C565B"/>
    <w:rPr>
      <w:b/>
      <w:bCs/>
    </w:rPr>
  </w:style>
  <w:style w:type="character" w:customStyle="1" w:styleId="CommentSubjectChar">
    <w:name w:val="Comment Subject Char"/>
    <w:basedOn w:val="CommentTextChar"/>
    <w:link w:val="CommentSubject"/>
    <w:rsid w:val="006C565B"/>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20231">
      <w:bodyDiv w:val="1"/>
      <w:marLeft w:val="0"/>
      <w:marRight w:val="0"/>
      <w:marTop w:val="0"/>
      <w:marBottom w:val="0"/>
      <w:divBdr>
        <w:top w:val="none" w:sz="0" w:space="0" w:color="auto"/>
        <w:left w:val="none" w:sz="0" w:space="0" w:color="auto"/>
        <w:bottom w:val="none" w:sz="0" w:space="0" w:color="auto"/>
        <w:right w:val="none" w:sz="0" w:space="0" w:color="auto"/>
      </w:divBdr>
    </w:div>
    <w:div w:id="98759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sion xmlns="209b032a-8863-4d64-a728-21310af540b1" xsi:nil="true"/>
    <Revision_x0020_Date xmlns="209b032a-8863-4d64-a728-21310af540b1" xsi:nil="true"/>
    <Choose_x0020_Safe_x0020_Documument xmlns="209b032a-8863-4d64-a728-21310af540b1">false</Choose_x0020_Safe_x0020_Documument>
    <Health_x0020__x0026__x0020_Safety xmlns="209b032a-8863-4d64-a728-21310af540b1">HSE Forms</Health_x0020__x0026__x0020_Safety>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6CE177CCC47B84D9731FB7CA44E4569" ma:contentTypeVersion="4" ma:contentTypeDescription="Create a new document." ma:contentTypeScope="" ma:versionID="be2247938081e4934f44480320210c98">
  <xsd:schema xmlns:xsd="http://www.w3.org/2001/XMLSchema" xmlns:xs="http://www.w3.org/2001/XMLSchema" xmlns:p="http://schemas.microsoft.com/office/2006/metadata/properties" xmlns:ns2="c6cfd972-abdb-41ea-ae92-f7a1e61d5c19" xmlns:ns3="209b032a-8863-4d64-a728-21310af540b1" targetNamespace="http://schemas.microsoft.com/office/2006/metadata/properties" ma:root="true" ma:fieldsID="6dfcbe850e669ec8a005b26ac63289fa" ns2:_="" ns3:_="">
    <xsd:import namespace="c6cfd972-abdb-41ea-ae92-f7a1e61d5c19"/>
    <xsd:import namespace="209b032a-8863-4d64-a728-21310af540b1"/>
    <xsd:element name="properties">
      <xsd:complexType>
        <xsd:sequence>
          <xsd:element name="documentManagement">
            <xsd:complexType>
              <xsd:all>
                <xsd:element ref="ns2:_dlc_DocId" minOccurs="0"/>
                <xsd:element ref="ns2:_dlc_DocIdUrl" minOccurs="0"/>
                <xsd:element ref="ns2:_dlc_DocIdPersistId" minOccurs="0"/>
                <xsd:element ref="ns3:Health_x0020__x0026__x0020_Safety" minOccurs="0"/>
                <xsd:element ref="ns3:Revision" minOccurs="0"/>
                <xsd:element ref="ns3:Revision_x0020_Date" minOccurs="0"/>
                <xsd:element ref="ns3:Choose_x0020_Safe_x0020_Docum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fd972-abdb-41ea-ae92-f7a1e61d5c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09b032a-8863-4d64-a728-21310af540b1" elementFormDefault="qualified">
    <xsd:import namespace="http://schemas.microsoft.com/office/2006/documentManagement/types"/>
    <xsd:import namespace="http://schemas.microsoft.com/office/infopath/2007/PartnerControls"/>
    <xsd:element name="Health_x0020__x0026__x0020_Safety" ma:index="11" nillable="true" ma:displayName="Document Type" ma:format="Dropdown" ma:internalName="Health_x0020__x0026__x0020_Safety">
      <xsd:simpleType>
        <xsd:restriction base="dms:Choice">
          <xsd:enumeration value="CDM Homes"/>
          <xsd:enumeration value="COSHH Risk Assessments"/>
          <xsd:enumeration value="General Risk Assessments"/>
          <xsd:enumeration value="HSE Management Structure"/>
          <xsd:enumeration value="HSE Approved Affiliated Card Schemes"/>
          <xsd:enumeration value="HSE Audit Schedule"/>
          <xsd:enumeration value="HSE Competence Assessments"/>
          <xsd:enumeration value="HSE Controlled Waste Carriers Certificates"/>
          <xsd:enumeration value="HSE Core Health &amp; Safety Values"/>
          <xsd:enumeration value="HSE Forms"/>
          <xsd:enumeration value="HSE Guidance"/>
          <xsd:enumeration value="HSE Objectives"/>
          <xsd:enumeration value="HSE Office Induction"/>
          <xsd:enumeration value="HSE Policies - Management System"/>
          <xsd:enumeration value="HSE Safety Alerts"/>
          <xsd:enumeration value="HSE Safety News"/>
          <xsd:enumeration value="HSE Site Induction"/>
          <xsd:enumeration value="Pollution Prevention"/>
          <xsd:enumeration value="Risk Controls"/>
          <xsd:enumeration value="Small Tool Risk Assessments for Apprentices/Novices"/>
          <xsd:enumeration value="Office Policy/Building Custodian Info"/>
          <xsd:enumeration value="Poster"/>
          <xsd:enumeration value="Tool Box Talk"/>
          <xsd:enumeration value="Mens Health"/>
        </xsd:restriction>
      </xsd:simpleType>
    </xsd:element>
    <xsd:element name="Revision" ma:index="12" nillable="true" ma:displayName="Revision" ma:decimals="1" ma:internalName="Revision">
      <xsd:simpleType>
        <xsd:restriction base="dms:Number"/>
      </xsd:simpleType>
    </xsd:element>
    <xsd:element name="Revision_x0020_Date" ma:index="13" nillable="true" ma:displayName="Revision Date" ma:format="DateOnly" ma:internalName="Revision_x0020_Date">
      <xsd:simpleType>
        <xsd:restriction base="dms:DateTime"/>
      </xsd:simpleType>
    </xsd:element>
    <xsd:element name="Choose_x0020_Safe_x0020_Documument" ma:index="14" nillable="true" ma:displayName="Choose Safe Documument" ma:default="0" ma:internalName="Choose_x0020_Safe_x0020_Docum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D4D81-C47D-48C9-B634-2A160FCFF671}">
  <ds:schemaRefs>
    <ds:schemaRef ds:uri="http://schemas.microsoft.com/sharepoint/v3/contenttype/forms"/>
  </ds:schemaRefs>
</ds:datastoreItem>
</file>

<file path=customXml/itemProps2.xml><?xml version="1.0" encoding="utf-8"?>
<ds:datastoreItem xmlns:ds="http://schemas.openxmlformats.org/officeDocument/2006/customXml" ds:itemID="{3ED322A5-C0A3-42FD-AC27-38F4D4C4E6AB}">
  <ds:schemaRefs>
    <ds:schemaRef ds:uri="http://schemas.microsoft.com/office/2006/metadata/properties"/>
    <ds:schemaRef ds:uri="http://schemas.microsoft.com/office/infopath/2007/PartnerControls"/>
    <ds:schemaRef ds:uri="209b032a-8863-4d64-a728-21310af540b1"/>
  </ds:schemaRefs>
</ds:datastoreItem>
</file>

<file path=customXml/itemProps3.xml><?xml version="1.0" encoding="utf-8"?>
<ds:datastoreItem xmlns:ds="http://schemas.openxmlformats.org/officeDocument/2006/customXml" ds:itemID="{CAA99470-2F18-4339-BAB6-C8031BBC4872}">
  <ds:schemaRefs>
    <ds:schemaRef ds:uri="http://schemas.microsoft.com/office/2006/metadata/longProperties"/>
  </ds:schemaRefs>
</ds:datastoreItem>
</file>

<file path=customXml/itemProps4.xml><?xml version="1.0" encoding="utf-8"?>
<ds:datastoreItem xmlns:ds="http://schemas.openxmlformats.org/officeDocument/2006/customXml" ds:itemID="{7F605E7D-BD7F-4828-A4EC-B3C943911FD1}">
  <ds:schemaRefs>
    <ds:schemaRef ds:uri="http://schemas.microsoft.com/sharepoint/events"/>
  </ds:schemaRefs>
</ds:datastoreItem>
</file>

<file path=customXml/itemProps5.xml><?xml version="1.0" encoding="utf-8"?>
<ds:datastoreItem xmlns:ds="http://schemas.openxmlformats.org/officeDocument/2006/customXml" ds:itemID="{27A16B2D-9A24-46A7-85B8-22CFDDB6C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fd972-abdb-41ea-ae92-f7a1e61d5c19"/>
    <ds:schemaRef ds:uri="209b032a-8863-4d64-a728-21310af54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fae2e97-89d0-49dd-b452-8a1de501ce28}" enabled="1" method="Privileged" siteId="{f8f576a2-ede5-4764-97e6-ddd50e694cc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344</Words>
  <Characters>1970</Characters>
  <Application>Microsoft Office Word</Application>
  <DocSecurity>0</DocSecurity>
  <Lines>123</Lines>
  <Paragraphs>55</Paragraphs>
  <ScaleCrop>false</ScaleCrop>
  <HeadingPairs>
    <vt:vector size="2" baseType="variant">
      <vt:variant>
        <vt:lpstr>Title</vt:lpstr>
      </vt:variant>
      <vt:variant>
        <vt:i4>1</vt:i4>
      </vt:variant>
    </vt:vector>
  </HeadingPairs>
  <TitlesOfParts>
    <vt:vector size="1" baseType="lpstr">
      <vt:lpstr>Adverse Event Report and Investigation Form OHS SMG 55</vt:lpstr>
    </vt:vector>
  </TitlesOfParts>
  <Company>SMG</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Adverse Event Report and Investigation Form OHS SMG 55</dc:title>
  <dc:subject/>
  <dc:creator>fiona.murison</dc:creator>
  <cp:keywords/>
  <cp:lastModifiedBy>Kirsty Campbell</cp:lastModifiedBy>
  <cp:revision>2</cp:revision>
  <cp:lastPrinted>2016-02-25T11:08:00Z</cp:lastPrinted>
  <dcterms:created xsi:type="dcterms:W3CDTF">2025-11-05T12:37:00Z</dcterms:created>
  <dcterms:modified xsi:type="dcterms:W3CDTF">2025-11-05T12:37:00Z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Business Process Document</vt:lpwstr>
  </property>
  <property fmtid="{D5CDD505-2E9C-101B-9397-08002B2CF9AE}" pid="3" name="Division Owned By">
    <vt:lpwstr>32</vt:lpwstr>
  </property>
  <property fmtid="{D5CDD505-2E9C-101B-9397-08002B2CF9AE}" pid="4" name="_Revision">
    <vt:lpwstr>01</vt:lpwstr>
  </property>
  <property fmtid="{D5CDD505-2E9C-101B-9397-08002B2CF9AE}" pid="5" name="Divisions Used By (new)">
    <vt:lpwstr>Group;Construction;Timber Systems;Homes;Developments;Shared Services</vt:lpwstr>
  </property>
  <property fmtid="{D5CDD505-2E9C-101B-9397-08002B2CF9AE}" pid="6" name="_dlc_DocId">
    <vt:lpwstr>PF76FVQHNECN-19-840</vt:lpwstr>
  </property>
  <property fmtid="{D5CDD505-2E9C-101B-9397-08002B2CF9AE}" pid="7" name="_dlc_DocIdItemGuid">
    <vt:lpwstr>61a7c4e0-40ba-480f-a694-a3f599b04c5d</vt:lpwstr>
  </property>
  <property fmtid="{D5CDD505-2E9C-101B-9397-08002B2CF9AE}" pid="8" name="_dlc_DocIdUrl">
    <vt:lpwstr>https://intranet.stewartmilne.com/_layouts/15/DocIdRedir.aspx?ID=PF76FVQHNECN-19-840, PF76FVQHNECN-19-840</vt:lpwstr>
  </property>
  <property fmtid="{D5CDD505-2E9C-101B-9397-08002B2CF9AE}" pid="9" name="NXTAG2">
    <vt:lpwstr>000800a01b0000000000010282210207f7000400038000</vt:lpwstr>
  </property>
  <property fmtid="{D5CDD505-2E9C-101B-9397-08002B2CF9AE}" pid="10" name="MSIP_Label_2fae2e97-89d0-49dd-b452-8a1de501ce28_Enabled">
    <vt:lpwstr>true</vt:lpwstr>
  </property>
  <property fmtid="{D5CDD505-2E9C-101B-9397-08002B2CF9AE}" pid="11" name="MSIP_Label_2fae2e97-89d0-49dd-b452-8a1de501ce28_SetDate">
    <vt:lpwstr>2023-10-31T15:08:35Z</vt:lpwstr>
  </property>
  <property fmtid="{D5CDD505-2E9C-101B-9397-08002B2CF9AE}" pid="12" name="MSIP_Label_2fae2e97-89d0-49dd-b452-8a1de501ce28_Method">
    <vt:lpwstr>Privileged</vt:lpwstr>
  </property>
  <property fmtid="{D5CDD505-2E9C-101B-9397-08002B2CF9AE}" pid="13" name="MSIP_Label_2fae2e97-89d0-49dd-b452-8a1de501ce28_Name">
    <vt:lpwstr>[Official]</vt:lpwstr>
  </property>
  <property fmtid="{D5CDD505-2E9C-101B-9397-08002B2CF9AE}" pid="14" name="MSIP_Label_2fae2e97-89d0-49dd-b452-8a1de501ce28_SiteId">
    <vt:lpwstr>f8f576a2-ede5-4764-97e6-ddd50e694cc2</vt:lpwstr>
  </property>
  <property fmtid="{D5CDD505-2E9C-101B-9397-08002B2CF9AE}" pid="15" name="MSIP_Label_2fae2e97-89d0-49dd-b452-8a1de501ce28_ActionId">
    <vt:lpwstr>c55f4869-4032-47e3-971b-93944c5cf177</vt:lpwstr>
  </property>
  <property fmtid="{D5CDD505-2E9C-101B-9397-08002B2CF9AE}" pid="16" name="MSIP_Label_2fae2e97-89d0-49dd-b452-8a1de501ce28_ContentBits">
    <vt:lpwstr>0</vt:lpwstr>
  </property>
</Properties>
</file>